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13E5" w:rsidRPr="006D2268" w:rsidRDefault="009D13E5" w:rsidP="009D13E5">
      <w:pPr>
        <w:pStyle w:val="Docketnumber"/>
        <w:widowControl w:val="0"/>
        <w:rPr>
          <w:sz w:val="24"/>
          <w:szCs w:val="24"/>
        </w:rPr>
      </w:pPr>
      <w:r w:rsidRPr="006D2268">
        <w:rPr>
          <w:sz w:val="24"/>
          <w:szCs w:val="24"/>
        </w:rPr>
        <w:t>DOCKET NO. 44024</w:t>
      </w:r>
    </w:p>
    <w:p w:rsidR="009D13E5" w:rsidRPr="006D2268" w:rsidRDefault="009D13E5" w:rsidP="009D13E5">
      <w:pPr>
        <w:pStyle w:val="Docketnumber"/>
        <w:widowControl w:val="0"/>
        <w:rPr>
          <w:sz w:val="24"/>
          <w:szCs w:val="24"/>
        </w:rPr>
      </w:pPr>
    </w:p>
    <w:tbl>
      <w:tblPr>
        <w:tblW w:w="0" w:type="auto"/>
        <w:tblLook w:val="01E0" w:firstRow="1" w:lastRow="1" w:firstColumn="1" w:lastColumn="1" w:noHBand="0" w:noVBand="0"/>
      </w:tblPr>
      <w:tblGrid>
        <w:gridCol w:w="4502"/>
        <w:gridCol w:w="359"/>
        <w:gridCol w:w="4499"/>
      </w:tblGrid>
      <w:tr w:rsidR="009D13E5" w:rsidRPr="006D2268" w:rsidTr="00FC37E6">
        <w:tc>
          <w:tcPr>
            <w:tcW w:w="4608" w:type="dxa"/>
          </w:tcPr>
          <w:p w:rsidR="009D13E5" w:rsidRPr="006D2268" w:rsidRDefault="009D13E5" w:rsidP="00FC37E6">
            <w:pPr>
              <w:widowControl w:val="0"/>
              <w:spacing w:line="240" w:lineRule="auto"/>
              <w:jc w:val="left"/>
              <w:rPr>
                <w:rFonts w:cs="Times New Roman"/>
                <w:b/>
                <w:szCs w:val="24"/>
              </w:rPr>
            </w:pPr>
            <w:r w:rsidRPr="006D2268">
              <w:rPr>
                <w:rFonts w:cs="Times New Roman"/>
                <w:b/>
                <w:szCs w:val="24"/>
              </w:rPr>
              <w:t xml:space="preserve">APPLICATION OF AQUA TEXAS, INC. AND </w:t>
            </w:r>
            <w:r w:rsidR="007268DD">
              <w:rPr>
                <w:rFonts w:cs="Times New Roman"/>
                <w:b/>
                <w:szCs w:val="24"/>
              </w:rPr>
              <w:t>UNION HILL WSC</w:t>
            </w:r>
            <w:r w:rsidRPr="006D2268">
              <w:rPr>
                <w:rFonts w:cs="Times New Roman"/>
                <w:b/>
                <w:szCs w:val="24"/>
              </w:rPr>
              <w:t xml:space="preserve"> FOR SALE TRANSFER, OR MERGER OF FACILITIES AND CERTIFICATE RIGHTS IN HENDERSON COUNTY</w:t>
            </w:r>
          </w:p>
        </w:tc>
        <w:tc>
          <w:tcPr>
            <w:tcW w:w="360" w:type="dxa"/>
          </w:tcPr>
          <w:p w:rsidR="009D13E5" w:rsidRPr="006D2268" w:rsidRDefault="009D13E5" w:rsidP="00FC37E6">
            <w:pPr>
              <w:widowControl w:val="0"/>
              <w:spacing w:line="240" w:lineRule="auto"/>
              <w:jc w:val="center"/>
              <w:rPr>
                <w:rFonts w:cs="Times New Roman"/>
                <w:b/>
                <w:szCs w:val="24"/>
              </w:rPr>
            </w:pPr>
            <w:r w:rsidRPr="006D2268">
              <w:rPr>
                <w:rFonts w:cs="Times New Roman"/>
                <w:b/>
                <w:szCs w:val="24"/>
              </w:rPr>
              <w:t>§</w:t>
            </w:r>
          </w:p>
          <w:p w:rsidR="009D13E5" w:rsidRPr="006D2268" w:rsidRDefault="009D13E5" w:rsidP="00FC37E6">
            <w:pPr>
              <w:widowControl w:val="0"/>
              <w:spacing w:line="240" w:lineRule="auto"/>
              <w:jc w:val="center"/>
              <w:rPr>
                <w:rFonts w:cs="Times New Roman"/>
                <w:b/>
                <w:szCs w:val="24"/>
              </w:rPr>
            </w:pPr>
            <w:r w:rsidRPr="006D2268">
              <w:rPr>
                <w:rFonts w:cs="Times New Roman"/>
                <w:b/>
                <w:szCs w:val="24"/>
              </w:rPr>
              <w:t>§</w:t>
            </w:r>
          </w:p>
          <w:p w:rsidR="009D13E5" w:rsidRPr="006D2268" w:rsidRDefault="009D13E5" w:rsidP="00FC37E6">
            <w:pPr>
              <w:widowControl w:val="0"/>
              <w:spacing w:line="240" w:lineRule="auto"/>
              <w:jc w:val="center"/>
              <w:rPr>
                <w:rFonts w:cs="Times New Roman"/>
                <w:b/>
                <w:szCs w:val="24"/>
              </w:rPr>
            </w:pPr>
            <w:r w:rsidRPr="006D2268">
              <w:rPr>
                <w:rFonts w:cs="Times New Roman"/>
                <w:b/>
                <w:szCs w:val="24"/>
              </w:rPr>
              <w:t>§</w:t>
            </w:r>
          </w:p>
          <w:p w:rsidR="009D13E5" w:rsidRPr="006D2268" w:rsidRDefault="009D13E5" w:rsidP="00FC37E6">
            <w:pPr>
              <w:widowControl w:val="0"/>
              <w:spacing w:line="240" w:lineRule="auto"/>
              <w:jc w:val="center"/>
              <w:rPr>
                <w:rFonts w:cs="Times New Roman"/>
                <w:b/>
                <w:szCs w:val="24"/>
              </w:rPr>
            </w:pPr>
            <w:r w:rsidRPr="006D2268">
              <w:rPr>
                <w:rFonts w:cs="Times New Roman"/>
                <w:b/>
                <w:szCs w:val="24"/>
              </w:rPr>
              <w:t>§</w:t>
            </w:r>
          </w:p>
          <w:p w:rsidR="009D13E5" w:rsidRPr="006D2268" w:rsidRDefault="009D13E5" w:rsidP="00FC37E6">
            <w:pPr>
              <w:widowControl w:val="0"/>
              <w:spacing w:line="240" w:lineRule="auto"/>
              <w:jc w:val="center"/>
              <w:rPr>
                <w:rFonts w:cs="Times New Roman"/>
                <w:b/>
                <w:szCs w:val="24"/>
              </w:rPr>
            </w:pPr>
            <w:r w:rsidRPr="006D2268">
              <w:rPr>
                <w:rFonts w:cs="Times New Roman"/>
                <w:b/>
                <w:szCs w:val="24"/>
              </w:rPr>
              <w:t>§</w:t>
            </w:r>
          </w:p>
          <w:p w:rsidR="009D13E5" w:rsidRPr="006D2268" w:rsidRDefault="009D13E5" w:rsidP="00FC37E6">
            <w:pPr>
              <w:widowControl w:val="0"/>
              <w:spacing w:line="240" w:lineRule="auto"/>
              <w:jc w:val="center"/>
              <w:rPr>
                <w:rFonts w:cs="Times New Roman"/>
                <w:b/>
                <w:szCs w:val="24"/>
              </w:rPr>
            </w:pPr>
          </w:p>
        </w:tc>
        <w:tc>
          <w:tcPr>
            <w:tcW w:w="4608" w:type="dxa"/>
          </w:tcPr>
          <w:p w:rsidR="009D13E5" w:rsidRPr="006D2268" w:rsidRDefault="009D13E5" w:rsidP="00FC37E6">
            <w:pPr>
              <w:pStyle w:val="Docketstyle"/>
              <w:keepNext w:val="0"/>
              <w:widowControl w:val="0"/>
              <w:spacing w:line="240" w:lineRule="auto"/>
              <w:jc w:val="center"/>
              <w:rPr>
                <w:bCs/>
                <w:szCs w:val="24"/>
              </w:rPr>
            </w:pPr>
            <w:r w:rsidRPr="006D2268">
              <w:rPr>
                <w:bCs/>
                <w:szCs w:val="24"/>
              </w:rPr>
              <w:t>PUBLIC UTILITY COMMISSION</w:t>
            </w:r>
          </w:p>
          <w:p w:rsidR="009D13E5" w:rsidRPr="006D2268" w:rsidRDefault="009D13E5" w:rsidP="00FC37E6">
            <w:pPr>
              <w:pStyle w:val="Docketstyle"/>
              <w:keepNext w:val="0"/>
              <w:widowControl w:val="0"/>
              <w:spacing w:line="240" w:lineRule="auto"/>
              <w:jc w:val="center"/>
              <w:rPr>
                <w:bCs/>
                <w:szCs w:val="24"/>
              </w:rPr>
            </w:pPr>
          </w:p>
          <w:p w:rsidR="009D13E5" w:rsidRPr="006D2268" w:rsidRDefault="009D13E5" w:rsidP="00FC37E6">
            <w:pPr>
              <w:pStyle w:val="Docketstyle"/>
              <w:keepNext w:val="0"/>
              <w:widowControl w:val="0"/>
              <w:spacing w:line="240" w:lineRule="auto"/>
              <w:jc w:val="center"/>
              <w:rPr>
                <w:bCs/>
                <w:szCs w:val="24"/>
              </w:rPr>
            </w:pPr>
            <w:r w:rsidRPr="006D2268">
              <w:rPr>
                <w:bCs/>
                <w:szCs w:val="24"/>
              </w:rPr>
              <w:t>of TEXAS</w:t>
            </w:r>
          </w:p>
          <w:p w:rsidR="009D13E5" w:rsidRPr="006D2268" w:rsidRDefault="009D13E5" w:rsidP="00FC37E6">
            <w:pPr>
              <w:pStyle w:val="Docketstyle"/>
              <w:keepNext w:val="0"/>
              <w:widowControl w:val="0"/>
              <w:spacing w:line="240" w:lineRule="auto"/>
              <w:jc w:val="center"/>
              <w:rPr>
                <w:bCs/>
                <w:szCs w:val="24"/>
              </w:rPr>
            </w:pPr>
          </w:p>
          <w:p w:rsidR="009D13E5" w:rsidRPr="006D2268" w:rsidRDefault="009D13E5" w:rsidP="00FC37E6">
            <w:pPr>
              <w:pStyle w:val="Docketstyle"/>
              <w:keepNext w:val="0"/>
              <w:widowControl w:val="0"/>
              <w:spacing w:line="240" w:lineRule="auto"/>
              <w:rPr>
                <w:bCs/>
                <w:szCs w:val="24"/>
              </w:rPr>
            </w:pPr>
          </w:p>
        </w:tc>
      </w:tr>
    </w:tbl>
    <w:p w:rsidR="009D13E5" w:rsidRPr="006D2268" w:rsidRDefault="009D13E5" w:rsidP="009D13E5">
      <w:pPr>
        <w:pStyle w:val="Documentheading"/>
        <w:rPr>
          <w:sz w:val="24"/>
          <w:szCs w:val="24"/>
        </w:rPr>
      </w:pPr>
    </w:p>
    <w:p w:rsidR="003E710C" w:rsidRPr="006D2268" w:rsidRDefault="003E710C" w:rsidP="003E710C">
      <w:pPr>
        <w:pStyle w:val="Documentheading"/>
        <w:rPr>
          <w:sz w:val="24"/>
          <w:szCs w:val="24"/>
        </w:rPr>
      </w:pPr>
      <w:r w:rsidRPr="006D2268">
        <w:rPr>
          <w:sz w:val="24"/>
          <w:szCs w:val="24"/>
        </w:rPr>
        <w:t>notice of approval</w:t>
      </w:r>
    </w:p>
    <w:p w:rsidR="006E2E86" w:rsidRPr="006D2268" w:rsidRDefault="006E2E86" w:rsidP="003E710C">
      <w:pPr>
        <w:pStyle w:val="Heading4"/>
        <w:spacing w:after="0" w:line="240" w:lineRule="auto"/>
        <w:ind w:left="0" w:firstLine="0"/>
        <w:jc w:val="both"/>
        <w:rPr>
          <w:b w:val="0"/>
          <w:sz w:val="24"/>
          <w:szCs w:val="24"/>
        </w:rPr>
      </w:pPr>
    </w:p>
    <w:p w:rsidR="007268DD" w:rsidRPr="0068564F" w:rsidRDefault="00CB4375" w:rsidP="00484FFD">
      <w:pPr>
        <w:spacing w:after="200" w:line="360" w:lineRule="auto"/>
        <w:ind w:firstLine="720"/>
        <w:rPr>
          <w:rFonts w:eastAsia="Times New Roman" w:cs="Times New Roman"/>
          <w:szCs w:val="24"/>
        </w:rPr>
      </w:pPr>
      <w:r w:rsidRPr="006D2268">
        <w:rPr>
          <w:rFonts w:cs="Times New Roman"/>
          <w:szCs w:val="24"/>
        </w:rPr>
        <w:t xml:space="preserve">This Notice </w:t>
      </w:r>
      <w:r w:rsidR="003E710C" w:rsidRPr="006D2268">
        <w:rPr>
          <w:rFonts w:cs="Times New Roman"/>
          <w:szCs w:val="24"/>
        </w:rPr>
        <w:t xml:space="preserve">addresses the application filed </w:t>
      </w:r>
      <w:r w:rsidR="00370A4C" w:rsidRPr="006D2268">
        <w:rPr>
          <w:rFonts w:cs="Times New Roman"/>
          <w:szCs w:val="24"/>
        </w:rPr>
        <w:t xml:space="preserve">by </w:t>
      </w:r>
      <w:r w:rsidR="009D13E5" w:rsidRPr="006D2268">
        <w:rPr>
          <w:rFonts w:cs="Times New Roman"/>
          <w:szCs w:val="24"/>
        </w:rPr>
        <w:t xml:space="preserve">Aqua Texas, Inc. (Aqua Texas) </w:t>
      </w:r>
      <w:r w:rsidR="00CB3E85" w:rsidRPr="006D2268">
        <w:rPr>
          <w:rFonts w:cs="Times New Roman"/>
          <w:szCs w:val="24"/>
        </w:rPr>
        <w:t xml:space="preserve">regarding the sale and transfer of </w:t>
      </w:r>
      <w:r w:rsidR="007268DD">
        <w:rPr>
          <w:rFonts w:cs="Times New Roman"/>
          <w:szCs w:val="24"/>
        </w:rPr>
        <w:t>Union Hill W</w:t>
      </w:r>
      <w:r w:rsidR="00BF3F36">
        <w:rPr>
          <w:rFonts w:cs="Times New Roman"/>
          <w:szCs w:val="24"/>
        </w:rPr>
        <w:t xml:space="preserve">ater </w:t>
      </w:r>
      <w:r w:rsidR="007268DD">
        <w:rPr>
          <w:rFonts w:cs="Times New Roman"/>
          <w:szCs w:val="24"/>
        </w:rPr>
        <w:t>S</w:t>
      </w:r>
      <w:r w:rsidR="00BF3F36">
        <w:rPr>
          <w:rFonts w:cs="Times New Roman"/>
          <w:szCs w:val="24"/>
        </w:rPr>
        <w:t xml:space="preserve">upply </w:t>
      </w:r>
      <w:r w:rsidR="007268DD">
        <w:rPr>
          <w:rFonts w:cs="Times New Roman"/>
          <w:szCs w:val="24"/>
        </w:rPr>
        <w:t>C</w:t>
      </w:r>
      <w:r w:rsidR="00BF3F36">
        <w:rPr>
          <w:rFonts w:cs="Times New Roman"/>
          <w:szCs w:val="24"/>
        </w:rPr>
        <w:t>orporation</w:t>
      </w:r>
      <w:r w:rsidR="009D13E5" w:rsidRPr="006D2268">
        <w:rPr>
          <w:rFonts w:cs="Times New Roman"/>
          <w:szCs w:val="24"/>
        </w:rPr>
        <w:t>’s</w:t>
      </w:r>
      <w:r w:rsidR="000518F1" w:rsidRPr="006D2268">
        <w:rPr>
          <w:rFonts w:cs="Times New Roman"/>
          <w:szCs w:val="24"/>
        </w:rPr>
        <w:t xml:space="preserve"> </w:t>
      </w:r>
      <w:r w:rsidR="007268DD">
        <w:rPr>
          <w:rFonts w:cs="Times New Roman"/>
          <w:szCs w:val="24"/>
        </w:rPr>
        <w:t xml:space="preserve">(Union Hill WSC) </w:t>
      </w:r>
      <w:r w:rsidR="00B0647D" w:rsidRPr="006D2268">
        <w:rPr>
          <w:rFonts w:cs="Times New Roman"/>
          <w:szCs w:val="24"/>
        </w:rPr>
        <w:t>facilities</w:t>
      </w:r>
      <w:r w:rsidR="008F692A" w:rsidRPr="006D2268">
        <w:rPr>
          <w:rFonts w:cs="Times New Roman"/>
          <w:szCs w:val="24"/>
        </w:rPr>
        <w:t xml:space="preserve"> </w:t>
      </w:r>
      <w:r w:rsidR="009D13E5" w:rsidRPr="006D2268">
        <w:rPr>
          <w:rFonts w:cs="Times New Roman"/>
          <w:szCs w:val="24"/>
        </w:rPr>
        <w:t>a</w:t>
      </w:r>
      <w:r w:rsidR="00081D84" w:rsidRPr="006D2268">
        <w:rPr>
          <w:rFonts w:cs="Times New Roman"/>
          <w:szCs w:val="24"/>
        </w:rPr>
        <w:t>nd</w:t>
      </w:r>
      <w:r w:rsidR="00B5796D" w:rsidRPr="006D2268">
        <w:rPr>
          <w:rFonts w:cs="Times New Roman"/>
          <w:szCs w:val="24"/>
        </w:rPr>
        <w:t xml:space="preserve"> corresponding</w:t>
      </w:r>
      <w:r w:rsidR="00BD49DB" w:rsidRPr="006D2268">
        <w:rPr>
          <w:rFonts w:cs="Times New Roman"/>
          <w:szCs w:val="24"/>
        </w:rPr>
        <w:t xml:space="preserve"> </w:t>
      </w:r>
      <w:r w:rsidR="000518F1" w:rsidRPr="006D2268">
        <w:rPr>
          <w:rFonts w:cs="Times New Roman"/>
          <w:szCs w:val="24"/>
        </w:rPr>
        <w:t xml:space="preserve">water </w:t>
      </w:r>
      <w:r w:rsidR="00CB3E85" w:rsidRPr="006D2268">
        <w:rPr>
          <w:rFonts w:cs="Times New Roman"/>
          <w:szCs w:val="24"/>
        </w:rPr>
        <w:t>certificate of convenience and necessity</w:t>
      </w:r>
      <w:r w:rsidR="006D7A2C" w:rsidRPr="006D2268">
        <w:rPr>
          <w:rFonts w:cs="Times New Roman"/>
          <w:szCs w:val="24"/>
        </w:rPr>
        <w:t xml:space="preserve"> (CCN</w:t>
      </w:r>
      <w:r w:rsidR="007268DD">
        <w:rPr>
          <w:rFonts w:cs="Times New Roman"/>
          <w:szCs w:val="24"/>
        </w:rPr>
        <w:t>)</w:t>
      </w:r>
      <w:r w:rsidR="006D7A2C" w:rsidRPr="006D2268">
        <w:rPr>
          <w:rFonts w:cs="Times New Roman"/>
          <w:szCs w:val="24"/>
        </w:rPr>
        <w:t xml:space="preserve"> No. </w:t>
      </w:r>
      <w:r w:rsidR="009D13E5" w:rsidRPr="006D2268">
        <w:rPr>
          <w:rFonts w:cs="Times New Roman"/>
          <w:szCs w:val="24"/>
        </w:rPr>
        <w:t>11439</w:t>
      </w:r>
      <w:r w:rsidR="00B0647D" w:rsidRPr="006D2268">
        <w:rPr>
          <w:rFonts w:cs="Times New Roman"/>
          <w:szCs w:val="24"/>
        </w:rPr>
        <w:t xml:space="preserve"> </w:t>
      </w:r>
      <w:r w:rsidR="009D13E5" w:rsidRPr="006D2268">
        <w:rPr>
          <w:rFonts w:cs="Times New Roman"/>
          <w:szCs w:val="24"/>
        </w:rPr>
        <w:t>for a certificated service area in Henderson County</w:t>
      </w:r>
      <w:r w:rsidR="0070322B" w:rsidRPr="006D2268">
        <w:rPr>
          <w:rFonts w:cs="Times New Roman"/>
          <w:szCs w:val="24"/>
        </w:rPr>
        <w:t>.</w:t>
      </w:r>
      <w:r w:rsidR="00081D84" w:rsidRPr="006D2268">
        <w:rPr>
          <w:rFonts w:cs="Times New Roman"/>
          <w:szCs w:val="24"/>
        </w:rPr>
        <w:t xml:space="preserve"> </w:t>
      </w:r>
      <w:r w:rsidR="0070322B" w:rsidRPr="006D2268">
        <w:rPr>
          <w:rFonts w:cs="Times New Roman"/>
          <w:szCs w:val="24"/>
        </w:rPr>
        <w:t xml:space="preserve"> On </w:t>
      </w:r>
      <w:r w:rsidR="009D13E5" w:rsidRPr="006D2268">
        <w:rPr>
          <w:rFonts w:cs="Times New Roman"/>
          <w:szCs w:val="24"/>
        </w:rPr>
        <w:t xml:space="preserve">January </w:t>
      </w:r>
      <w:r w:rsidR="00D150AB" w:rsidRPr="006D2268">
        <w:rPr>
          <w:rFonts w:cs="Times New Roman"/>
          <w:szCs w:val="24"/>
        </w:rPr>
        <w:t>4</w:t>
      </w:r>
      <w:r w:rsidR="009D13E5" w:rsidRPr="006D2268">
        <w:rPr>
          <w:rFonts w:cs="Times New Roman"/>
          <w:szCs w:val="24"/>
        </w:rPr>
        <w:t>, 2016</w:t>
      </w:r>
      <w:r w:rsidR="0070322B" w:rsidRPr="006D2268">
        <w:rPr>
          <w:rFonts w:cs="Times New Roman"/>
          <w:szCs w:val="24"/>
        </w:rPr>
        <w:t xml:space="preserve">, </w:t>
      </w:r>
      <w:r w:rsidR="007268DD">
        <w:rPr>
          <w:rFonts w:cs="Times New Roman"/>
          <w:szCs w:val="24"/>
        </w:rPr>
        <w:t>Public Utility Commission of Texas (</w:t>
      </w:r>
      <w:r w:rsidR="0070322B" w:rsidRPr="006D2268">
        <w:rPr>
          <w:rFonts w:cs="Times New Roman"/>
          <w:szCs w:val="24"/>
        </w:rPr>
        <w:t>Commission</w:t>
      </w:r>
      <w:r w:rsidR="007268DD">
        <w:rPr>
          <w:rFonts w:cs="Times New Roman"/>
          <w:szCs w:val="24"/>
        </w:rPr>
        <w:t>)</w:t>
      </w:r>
      <w:r w:rsidR="0070322B" w:rsidRPr="006D2268">
        <w:rPr>
          <w:rFonts w:cs="Times New Roman"/>
          <w:szCs w:val="24"/>
        </w:rPr>
        <w:t xml:space="preserve"> Staff recommended</w:t>
      </w:r>
      <w:r w:rsidR="00AE4C03" w:rsidRPr="006D2268">
        <w:rPr>
          <w:rFonts w:cs="Times New Roman"/>
          <w:szCs w:val="24"/>
        </w:rPr>
        <w:t xml:space="preserve"> </w:t>
      </w:r>
      <w:r w:rsidR="0070322B" w:rsidRPr="006D2268">
        <w:rPr>
          <w:rFonts w:cs="Times New Roman"/>
          <w:szCs w:val="24"/>
        </w:rPr>
        <w:t>approv</w:t>
      </w:r>
      <w:r w:rsidR="007268DD">
        <w:rPr>
          <w:rFonts w:cs="Times New Roman"/>
          <w:szCs w:val="24"/>
        </w:rPr>
        <w:t>al</w:t>
      </w:r>
      <w:r w:rsidR="0070322B" w:rsidRPr="006D2268">
        <w:rPr>
          <w:rFonts w:cs="Times New Roman"/>
          <w:szCs w:val="24"/>
        </w:rPr>
        <w:t xml:space="preserve"> </w:t>
      </w:r>
      <w:r w:rsidR="009D13E5" w:rsidRPr="006D2268">
        <w:rPr>
          <w:rFonts w:cs="Times New Roman"/>
          <w:szCs w:val="24"/>
        </w:rPr>
        <w:t>Aqua Texas’</w:t>
      </w:r>
      <w:r w:rsidR="0070322B" w:rsidRPr="006D2268">
        <w:rPr>
          <w:rFonts w:cs="Times New Roman"/>
          <w:szCs w:val="24"/>
        </w:rPr>
        <w:t xml:space="preserve"> application</w:t>
      </w:r>
      <w:r w:rsidR="007268DD">
        <w:rPr>
          <w:rFonts w:cs="Times New Roman"/>
          <w:szCs w:val="24"/>
        </w:rPr>
        <w:t>.</w:t>
      </w:r>
      <w:r w:rsidR="007268DD" w:rsidRPr="007268DD">
        <w:rPr>
          <w:rFonts w:eastAsia="Times New Roman" w:cs="Times New Roman"/>
          <w:szCs w:val="24"/>
        </w:rPr>
        <w:t xml:space="preserve"> </w:t>
      </w:r>
      <w:r w:rsidR="007268DD" w:rsidRPr="0068564F">
        <w:rPr>
          <w:rFonts w:eastAsia="Times New Roman" w:cs="Times New Roman"/>
          <w:szCs w:val="24"/>
        </w:rPr>
        <w:t xml:space="preserve">The </w:t>
      </w:r>
      <w:r w:rsidR="008027FA">
        <w:rPr>
          <w:rFonts w:eastAsia="Times New Roman" w:cs="Times New Roman"/>
          <w:szCs w:val="24"/>
        </w:rPr>
        <w:t>a</w:t>
      </w:r>
      <w:r w:rsidR="007268DD" w:rsidRPr="0068564F">
        <w:rPr>
          <w:rFonts w:eastAsia="Times New Roman" w:cs="Times New Roman"/>
          <w:szCs w:val="24"/>
        </w:rPr>
        <w:t>pplication is approved.</w:t>
      </w:r>
    </w:p>
    <w:p w:rsidR="007268DD" w:rsidRDefault="007268DD" w:rsidP="007268DD">
      <w:pPr>
        <w:spacing w:after="200" w:line="360" w:lineRule="auto"/>
        <w:rPr>
          <w:rFonts w:eastAsia="Times New Roman" w:cs="Times New Roman"/>
          <w:szCs w:val="24"/>
        </w:rPr>
      </w:pPr>
      <w:r w:rsidRPr="0068564F">
        <w:rPr>
          <w:rFonts w:eastAsia="Times New Roman" w:cs="Times New Roman"/>
          <w:szCs w:val="24"/>
        </w:rPr>
        <w:tab/>
        <w:t>The Commission adopts the following findings of fact and conclusions of law:</w:t>
      </w:r>
    </w:p>
    <w:p w:rsidR="00A81DD2" w:rsidRPr="006D2268" w:rsidRDefault="00A81DD2" w:rsidP="007268DD">
      <w:pPr>
        <w:widowControl w:val="0"/>
        <w:spacing w:line="360" w:lineRule="auto"/>
        <w:ind w:firstLine="720"/>
        <w:rPr>
          <w:rFonts w:cs="Times New Roman"/>
          <w:szCs w:val="24"/>
        </w:rPr>
      </w:pPr>
    </w:p>
    <w:p w:rsidR="003E710C" w:rsidRPr="006D2268" w:rsidRDefault="003E710C" w:rsidP="006D2268">
      <w:pPr>
        <w:pStyle w:val="ListParagraph"/>
        <w:widowControl w:val="0"/>
        <w:numPr>
          <w:ilvl w:val="0"/>
          <w:numId w:val="9"/>
        </w:numPr>
        <w:spacing w:line="360" w:lineRule="auto"/>
        <w:jc w:val="center"/>
        <w:rPr>
          <w:rFonts w:ascii="Times New Roman" w:hAnsi="Times New Roman"/>
          <w:b/>
          <w:bCs/>
          <w:sz w:val="24"/>
          <w:szCs w:val="24"/>
        </w:rPr>
      </w:pPr>
      <w:r w:rsidRPr="006D2268">
        <w:rPr>
          <w:rFonts w:ascii="Times New Roman" w:hAnsi="Times New Roman"/>
          <w:b/>
          <w:bCs/>
          <w:sz w:val="24"/>
          <w:szCs w:val="24"/>
        </w:rPr>
        <w:t>Findings of Fact</w:t>
      </w:r>
    </w:p>
    <w:p w:rsidR="006D2268" w:rsidRDefault="006D2268" w:rsidP="006D2268">
      <w:pPr>
        <w:widowControl w:val="0"/>
        <w:spacing w:after="120" w:line="360" w:lineRule="auto"/>
        <w:rPr>
          <w:rFonts w:cs="Times New Roman"/>
          <w:b/>
          <w:bCs/>
          <w:i/>
          <w:szCs w:val="24"/>
          <w:u w:val="single"/>
        </w:rPr>
      </w:pPr>
      <w:r w:rsidRPr="006D2268">
        <w:rPr>
          <w:rFonts w:cs="Times New Roman"/>
          <w:b/>
          <w:bCs/>
          <w:i/>
          <w:szCs w:val="24"/>
          <w:u w:val="single"/>
        </w:rPr>
        <w:t>Procedural History, Description and Background</w:t>
      </w:r>
    </w:p>
    <w:p w:rsidR="00484FFD" w:rsidRPr="00484FFD" w:rsidRDefault="00807196" w:rsidP="00484FFD">
      <w:pPr>
        <w:widowControl w:val="0"/>
        <w:numPr>
          <w:ilvl w:val="0"/>
          <w:numId w:val="1"/>
        </w:numPr>
        <w:spacing w:line="360" w:lineRule="auto"/>
        <w:ind w:hanging="720"/>
        <w:textAlignment w:val="baseline"/>
        <w:rPr>
          <w:rFonts w:cs="Times New Roman"/>
          <w:color w:val="000000"/>
          <w:szCs w:val="24"/>
        </w:rPr>
      </w:pPr>
      <w:r w:rsidRPr="00A90931">
        <w:rPr>
          <w:szCs w:val="24"/>
        </w:rPr>
        <w:t xml:space="preserve">On </w:t>
      </w:r>
      <w:r>
        <w:rPr>
          <w:szCs w:val="24"/>
        </w:rPr>
        <w:t>December 22, 2014, Aqua Texas</w:t>
      </w:r>
      <w:r w:rsidRPr="00A90931">
        <w:rPr>
          <w:szCs w:val="24"/>
        </w:rPr>
        <w:t xml:space="preserve"> filed an application </w:t>
      </w:r>
      <w:r>
        <w:rPr>
          <w:szCs w:val="24"/>
        </w:rPr>
        <w:t xml:space="preserve">for approval of the sale and transfer of </w:t>
      </w:r>
      <w:r w:rsidR="00A05BF4" w:rsidRPr="00FA6E04">
        <w:rPr>
          <w:rFonts w:cs="Times New Roman"/>
          <w:szCs w:val="24"/>
        </w:rPr>
        <w:t xml:space="preserve">Union Hill WSC’s facilities in Henderson County and </w:t>
      </w:r>
      <w:r w:rsidR="00A05BF4">
        <w:rPr>
          <w:rFonts w:cs="Times New Roman"/>
          <w:szCs w:val="24"/>
        </w:rPr>
        <w:t xml:space="preserve">the </w:t>
      </w:r>
      <w:r w:rsidR="00A05BF4" w:rsidRPr="00FA6E04">
        <w:rPr>
          <w:rFonts w:cs="Times New Roman"/>
          <w:szCs w:val="24"/>
        </w:rPr>
        <w:t>corresponding water CCN No. 11439</w:t>
      </w:r>
      <w:r w:rsidR="00484FFD">
        <w:rPr>
          <w:szCs w:val="24"/>
        </w:rPr>
        <w:t>.</w:t>
      </w:r>
    </w:p>
    <w:p w:rsidR="00664AE8" w:rsidRPr="006D2268" w:rsidRDefault="0087155B" w:rsidP="00E83E01">
      <w:pPr>
        <w:widowControl w:val="0"/>
        <w:numPr>
          <w:ilvl w:val="0"/>
          <w:numId w:val="1"/>
        </w:numPr>
        <w:spacing w:line="360" w:lineRule="auto"/>
        <w:ind w:hanging="720"/>
        <w:textAlignment w:val="baseline"/>
        <w:rPr>
          <w:rFonts w:cs="Times New Roman"/>
          <w:color w:val="000000"/>
          <w:szCs w:val="24"/>
        </w:rPr>
      </w:pPr>
      <w:r w:rsidRPr="006D2268">
        <w:rPr>
          <w:rFonts w:cs="Times New Roman"/>
          <w:color w:val="000000"/>
          <w:szCs w:val="24"/>
        </w:rPr>
        <w:t xml:space="preserve">On </w:t>
      </w:r>
      <w:r w:rsidR="0084663D" w:rsidRPr="006D2268">
        <w:rPr>
          <w:rFonts w:cs="Times New Roman"/>
          <w:color w:val="000000"/>
          <w:szCs w:val="24"/>
        </w:rPr>
        <w:t>April 28, 2015</w:t>
      </w:r>
      <w:r w:rsidR="00E83E01" w:rsidRPr="006D2268">
        <w:rPr>
          <w:rFonts w:cs="Times New Roman"/>
          <w:color w:val="000000"/>
          <w:szCs w:val="24"/>
        </w:rPr>
        <w:t xml:space="preserve">, Order No. </w:t>
      </w:r>
      <w:r w:rsidR="0084663D" w:rsidRPr="006D2268">
        <w:rPr>
          <w:rFonts w:cs="Times New Roman"/>
          <w:color w:val="000000"/>
          <w:szCs w:val="24"/>
        </w:rPr>
        <w:t>4</w:t>
      </w:r>
      <w:r w:rsidR="00FA6E04">
        <w:rPr>
          <w:rFonts w:cs="Times New Roman"/>
          <w:color w:val="000000"/>
          <w:szCs w:val="24"/>
        </w:rPr>
        <w:t xml:space="preserve"> </w:t>
      </w:r>
      <w:r w:rsidR="00484FFD">
        <w:rPr>
          <w:rFonts w:cs="Times New Roman"/>
          <w:color w:val="000000"/>
          <w:szCs w:val="24"/>
        </w:rPr>
        <w:t>was issued</w:t>
      </w:r>
      <w:r w:rsidR="00E83E01" w:rsidRPr="006D2268">
        <w:rPr>
          <w:rFonts w:cs="Times New Roman"/>
          <w:color w:val="000000"/>
          <w:szCs w:val="24"/>
        </w:rPr>
        <w:t xml:space="preserve">, </w:t>
      </w:r>
      <w:r w:rsidR="009B4A43">
        <w:rPr>
          <w:rFonts w:cs="Times New Roman"/>
          <w:color w:val="000000"/>
          <w:szCs w:val="24"/>
        </w:rPr>
        <w:t>finding the</w:t>
      </w:r>
      <w:r w:rsidR="0084663D" w:rsidRPr="006D2268">
        <w:rPr>
          <w:rFonts w:cs="Times New Roman"/>
          <w:color w:val="000000"/>
          <w:szCs w:val="24"/>
        </w:rPr>
        <w:t xml:space="preserve"> application to be administratively complete and established a procedural schedule regarding notice and intervention</w:t>
      </w:r>
      <w:r w:rsidR="00E83E01" w:rsidRPr="006D2268">
        <w:rPr>
          <w:rFonts w:cs="Times New Roman"/>
          <w:color w:val="000000"/>
          <w:szCs w:val="24"/>
        </w:rPr>
        <w:t>.</w:t>
      </w:r>
    </w:p>
    <w:p w:rsidR="00FA6E04" w:rsidRDefault="00B344D5" w:rsidP="0038192C">
      <w:pPr>
        <w:widowControl w:val="0"/>
        <w:numPr>
          <w:ilvl w:val="0"/>
          <w:numId w:val="1"/>
        </w:numPr>
        <w:spacing w:line="360" w:lineRule="auto"/>
        <w:ind w:hanging="720"/>
        <w:textAlignment w:val="baseline"/>
        <w:rPr>
          <w:rFonts w:cs="Times New Roman"/>
          <w:color w:val="000000"/>
          <w:szCs w:val="24"/>
        </w:rPr>
      </w:pPr>
      <w:r w:rsidRPr="00FA6E04">
        <w:rPr>
          <w:rFonts w:cs="Times New Roman"/>
          <w:color w:val="000000"/>
          <w:szCs w:val="24"/>
        </w:rPr>
        <w:t xml:space="preserve">On July 20, 2015, </w:t>
      </w:r>
      <w:r w:rsidR="00FA6E04" w:rsidRPr="00FA6E04">
        <w:rPr>
          <w:rFonts w:cs="Times New Roman"/>
          <w:color w:val="000000"/>
          <w:szCs w:val="24"/>
        </w:rPr>
        <w:t xml:space="preserve">Commission </w:t>
      </w:r>
      <w:r w:rsidRPr="00FA6E04">
        <w:rPr>
          <w:rFonts w:cs="Times New Roman"/>
          <w:color w:val="000000"/>
          <w:szCs w:val="24"/>
        </w:rPr>
        <w:t xml:space="preserve">Staff filed its Recommendation on Final Disposition.  </w:t>
      </w:r>
      <w:r w:rsidR="00FA6E04" w:rsidRPr="00FA6E04">
        <w:rPr>
          <w:rFonts w:cs="Times New Roman"/>
          <w:color w:val="000000"/>
          <w:szCs w:val="24"/>
        </w:rPr>
        <w:t xml:space="preserve">Commission </w:t>
      </w:r>
      <w:r w:rsidRPr="00FA6E04">
        <w:rPr>
          <w:rFonts w:cs="Times New Roman"/>
          <w:color w:val="000000"/>
          <w:szCs w:val="24"/>
        </w:rPr>
        <w:t>Staff recommended Aqua Texas’ application</w:t>
      </w:r>
      <w:r w:rsidR="00FA6E04" w:rsidRPr="00FA6E04">
        <w:rPr>
          <w:rFonts w:cs="Times New Roman"/>
          <w:color w:val="000000"/>
          <w:szCs w:val="24"/>
        </w:rPr>
        <w:t xml:space="preserve"> be approved</w:t>
      </w:r>
      <w:r w:rsidR="00F3097A">
        <w:rPr>
          <w:rFonts w:cs="Times New Roman"/>
          <w:color w:val="000000"/>
          <w:szCs w:val="24"/>
        </w:rPr>
        <w:t>.</w:t>
      </w:r>
    </w:p>
    <w:p w:rsidR="00B344D5" w:rsidRPr="00FA6E04" w:rsidRDefault="00B344D5" w:rsidP="0038192C">
      <w:pPr>
        <w:widowControl w:val="0"/>
        <w:numPr>
          <w:ilvl w:val="0"/>
          <w:numId w:val="1"/>
        </w:numPr>
        <w:spacing w:line="360" w:lineRule="auto"/>
        <w:ind w:hanging="720"/>
        <w:textAlignment w:val="baseline"/>
        <w:rPr>
          <w:rFonts w:cs="Times New Roman"/>
          <w:color w:val="000000"/>
          <w:szCs w:val="24"/>
        </w:rPr>
      </w:pPr>
      <w:r w:rsidRPr="00FA6E04">
        <w:rPr>
          <w:rFonts w:cs="Times New Roman"/>
          <w:color w:val="000000"/>
          <w:szCs w:val="24"/>
        </w:rPr>
        <w:t>On August 12, 2015, Order No. 6</w:t>
      </w:r>
      <w:r w:rsidR="00FA6E04" w:rsidRPr="00FA6E04">
        <w:rPr>
          <w:rFonts w:cs="Times New Roman"/>
          <w:color w:val="000000"/>
          <w:szCs w:val="24"/>
        </w:rPr>
        <w:t xml:space="preserve"> was issued</w:t>
      </w:r>
      <w:r w:rsidRPr="00FA6E04">
        <w:rPr>
          <w:rFonts w:cs="Times New Roman"/>
          <w:color w:val="000000"/>
          <w:szCs w:val="24"/>
        </w:rPr>
        <w:t xml:space="preserve">, which approved the application and the sale and transfer transaction between Aqua Texas and </w:t>
      </w:r>
      <w:r w:rsidR="007268DD" w:rsidRPr="00FA6E04">
        <w:rPr>
          <w:rFonts w:cs="Times New Roman"/>
          <w:color w:val="000000"/>
          <w:szCs w:val="24"/>
        </w:rPr>
        <w:t>Union Hill WSC</w:t>
      </w:r>
      <w:r w:rsidR="009A45C3">
        <w:rPr>
          <w:rFonts w:cs="Times New Roman"/>
          <w:color w:val="000000"/>
          <w:szCs w:val="24"/>
        </w:rPr>
        <w:t>.</w:t>
      </w:r>
    </w:p>
    <w:p w:rsidR="009A45C3" w:rsidRPr="00E4491D" w:rsidRDefault="009A45C3" w:rsidP="009A45C3">
      <w:pPr>
        <w:widowControl w:val="0"/>
        <w:numPr>
          <w:ilvl w:val="0"/>
          <w:numId w:val="1"/>
        </w:numPr>
        <w:spacing w:line="360" w:lineRule="auto"/>
        <w:ind w:hanging="720"/>
        <w:textAlignment w:val="baseline"/>
        <w:rPr>
          <w:rFonts w:cs="Times New Roman"/>
          <w:color w:val="000000"/>
          <w:szCs w:val="24"/>
        </w:rPr>
      </w:pPr>
      <w:r w:rsidRPr="00CF457A">
        <w:rPr>
          <w:szCs w:val="24"/>
        </w:rPr>
        <w:t>On October 2, 201</w:t>
      </w:r>
      <w:r>
        <w:rPr>
          <w:szCs w:val="24"/>
        </w:rPr>
        <w:t>5</w:t>
      </w:r>
      <w:r w:rsidRPr="00CF457A">
        <w:rPr>
          <w:szCs w:val="24"/>
        </w:rPr>
        <w:t xml:space="preserve">, </w:t>
      </w:r>
      <w:r>
        <w:rPr>
          <w:szCs w:val="24"/>
        </w:rPr>
        <w:t>Aqua Texas</w:t>
      </w:r>
      <w:r w:rsidRPr="00CF457A">
        <w:rPr>
          <w:szCs w:val="24"/>
        </w:rPr>
        <w:t xml:space="preserve"> provided a signed bill of sale</w:t>
      </w:r>
      <w:r>
        <w:rPr>
          <w:szCs w:val="24"/>
        </w:rPr>
        <w:t>.</w:t>
      </w:r>
    </w:p>
    <w:p w:rsidR="009A45C3" w:rsidRPr="00A33AB9" w:rsidRDefault="009A45C3" w:rsidP="009A45C3">
      <w:pPr>
        <w:widowControl w:val="0"/>
        <w:numPr>
          <w:ilvl w:val="0"/>
          <w:numId w:val="1"/>
        </w:numPr>
        <w:spacing w:line="360" w:lineRule="auto"/>
        <w:ind w:hanging="720"/>
        <w:textAlignment w:val="baseline"/>
        <w:rPr>
          <w:rFonts w:cs="Times New Roman"/>
          <w:color w:val="000000"/>
          <w:szCs w:val="24"/>
        </w:rPr>
      </w:pPr>
      <w:r>
        <w:rPr>
          <w:szCs w:val="24"/>
        </w:rPr>
        <w:t xml:space="preserve">On October 27, 2015, Aqua Texas provided </w:t>
      </w:r>
      <w:r w:rsidRPr="00CF457A">
        <w:rPr>
          <w:szCs w:val="24"/>
        </w:rPr>
        <w:t>information regarding the disposition of customer deposits</w:t>
      </w:r>
      <w:r>
        <w:rPr>
          <w:szCs w:val="24"/>
        </w:rPr>
        <w:t>.</w:t>
      </w:r>
    </w:p>
    <w:p w:rsidR="001333CD" w:rsidRDefault="00B344D5" w:rsidP="00465937">
      <w:pPr>
        <w:widowControl w:val="0"/>
        <w:numPr>
          <w:ilvl w:val="0"/>
          <w:numId w:val="1"/>
        </w:numPr>
        <w:spacing w:line="360" w:lineRule="auto"/>
        <w:ind w:hanging="720"/>
        <w:textAlignment w:val="baseline"/>
        <w:rPr>
          <w:rFonts w:cs="Times New Roman"/>
          <w:color w:val="000000"/>
          <w:szCs w:val="24"/>
        </w:rPr>
      </w:pPr>
      <w:r w:rsidRPr="006D2268">
        <w:rPr>
          <w:rFonts w:cs="Times New Roman"/>
          <w:color w:val="000000"/>
          <w:szCs w:val="24"/>
        </w:rPr>
        <w:t xml:space="preserve">On November 16, 2015, </w:t>
      </w:r>
      <w:r w:rsidR="00FA6E04">
        <w:rPr>
          <w:rFonts w:cs="Times New Roman"/>
          <w:color w:val="000000"/>
          <w:szCs w:val="24"/>
        </w:rPr>
        <w:t xml:space="preserve">Commission </w:t>
      </w:r>
      <w:r w:rsidRPr="006D2268">
        <w:rPr>
          <w:rFonts w:cs="Times New Roman"/>
          <w:color w:val="000000"/>
          <w:szCs w:val="24"/>
        </w:rPr>
        <w:t>Staff filed its Recommendation on Closing Documents</w:t>
      </w:r>
      <w:r w:rsidR="00FA6E04">
        <w:rPr>
          <w:rFonts w:cs="Times New Roman"/>
          <w:color w:val="000000"/>
          <w:szCs w:val="24"/>
        </w:rPr>
        <w:t xml:space="preserve">, and </w:t>
      </w:r>
      <w:r w:rsidR="007D772D" w:rsidRPr="006D2268">
        <w:rPr>
          <w:rFonts w:cs="Times New Roman"/>
          <w:color w:val="000000"/>
          <w:szCs w:val="24"/>
        </w:rPr>
        <w:t>determined that</w:t>
      </w:r>
      <w:r w:rsidR="005241FE" w:rsidRPr="006D2268">
        <w:rPr>
          <w:rFonts w:cs="Times New Roman"/>
          <w:color w:val="000000"/>
          <w:szCs w:val="24"/>
        </w:rPr>
        <w:t xml:space="preserve"> Aqua Texas and </w:t>
      </w:r>
      <w:r w:rsidR="007268DD">
        <w:rPr>
          <w:rFonts w:cs="Times New Roman"/>
          <w:color w:val="000000"/>
          <w:szCs w:val="24"/>
        </w:rPr>
        <w:t>Union Hill WSC</w:t>
      </w:r>
      <w:r w:rsidR="005241FE" w:rsidRPr="006D2268">
        <w:rPr>
          <w:rFonts w:cs="Times New Roman"/>
          <w:color w:val="000000"/>
          <w:szCs w:val="24"/>
        </w:rPr>
        <w:t xml:space="preserve"> </w:t>
      </w:r>
      <w:r w:rsidR="007D772D" w:rsidRPr="006D2268">
        <w:rPr>
          <w:rFonts w:cs="Times New Roman"/>
          <w:color w:val="000000"/>
          <w:szCs w:val="24"/>
        </w:rPr>
        <w:t xml:space="preserve">consummated their sale </w:t>
      </w:r>
      <w:r w:rsidR="007D772D" w:rsidRPr="006D2268">
        <w:rPr>
          <w:rFonts w:cs="Times New Roman"/>
          <w:color w:val="000000"/>
          <w:szCs w:val="24"/>
        </w:rPr>
        <w:lastRenderedPageBreak/>
        <w:t>and transfer transaction.</w:t>
      </w:r>
    </w:p>
    <w:p w:rsidR="009B4A43" w:rsidRDefault="009B4A43" w:rsidP="00465937">
      <w:pPr>
        <w:widowControl w:val="0"/>
        <w:numPr>
          <w:ilvl w:val="0"/>
          <w:numId w:val="1"/>
        </w:numPr>
        <w:spacing w:line="360" w:lineRule="auto"/>
        <w:ind w:hanging="720"/>
        <w:textAlignment w:val="baseline"/>
        <w:rPr>
          <w:rFonts w:cs="Times New Roman"/>
          <w:color w:val="000000"/>
          <w:szCs w:val="24"/>
        </w:rPr>
      </w:pPr>
      <w:r w:rsidRPr="00FA6E04">
        <w:rPr>
          <w:rFonts w:cs="Times New Roman"/>
          <w:color w:val="000000"/>
          <w:szCs w:val="24"/>
        </w:rPr>
        <w:t xml:space="preserve">On November 17, 2015, Order No. 8 was issued, </w:t>
      </w:r>
      <w:r>
        <w:rPr>
          <w:rFonts w:cs="Times New Roman"/>
          <w:color w:val="000000"/>
          <w:szCs w:val="24"/>
        </w:rPr>
        <w:t>deeming</w:t>
      </w:r>
      <w:r w:rsidRPr="00FA6E04">
        <w:rPr>
          <w:rFonts w:cs="Times New Roman"/>
          <w:color w:val="000000"/>
          <w:szCs w:val="24"/>
        </w:rPr>
        <w:t xml:space="preserve"> the closing documents sufficient and established a procedural schedule.</w:t>
      </w:r>
    </w:p>
    <w:p w:rsidR="00A33AB9" w:rsidRPr="00CF457A" w:rsidRDefault="00A33AB9" w:rsidP="00A33AB9">
      <w:pPr>
        <w:pStyle w:val="FOFNumbered"/>
        <w:numPr>
          <w:ilvl w:val="0"/>
          <w:numId w:val="1"/>
        </w:numPr>
        <w:ind w:hanging="720"/>
        <w:rPr>
          <w:snapToGrid/>
          <w:szCs w:val="24"/>
        </w:rPr>
      </w:pPr>
      <w:r w:rsidRPr="00CF457A">
        <w:rPr>
          <w:snapToGrid/>
          <w:szCs w:val="24"/>
        </w:rPr>
        <w:t xml:space="preserve">On </w:t>
      </w:r>
      <w:r>
        <w:rPr>
          <w:snapToGrid/>
          <w:szCs w:val="24"/>
        </w:rPr>
        <w:t>December 29</w:t>
      </w:r>
      <w:r w:rsidRPr="00CF457A">
        <w:rPr>
          <w:snapToGrid/>
          <w:szCs w:val="24"/>
        </w:rPr>
        <w:t xml:space="preserve">, 2015, </w:t>
      </w:r>
      <w:r>
        <w:rPr>
          <w:snapToGrid/>
          <w:szCs w:val="24"/>
        </w:rPr>
        <w:t>Aqua Texas</w:t>
      </w:r>
      <w:r w:rsidRPr="00CF457A">
        <w:rPr>
          <w:snapToGrid/>
          <w:szCs w:val="24"/>
        </w:rPr>
        <w:t xml:space="preserve"> provided a signed consent form consenting to the map for </w:t>
      </w:r>
      <w:r>
        <w:rPr>
          <w:snapToGrid/>
          <w:szCs w:val="24"/>
        </w:rPr>
        <w:t>the</w:t>
      </w:r>
      <w:r w:rsidRPr="00CF457A">
        <w:rPr>
          <w:snapToGrid/>
          <w:szCs w:val="24"/>
        </w:rPr>
        <w:t xml:space="preserve"> amended water CCN No. </w:t>
      </w:r>
      <w:r>
        <w:rPr>
          <w:snapToGrid/>
          <w:szCs w:val="24"/>
        </w:rPr>
        <w:t>13201</w:t>
      </w:r>
      <w:r w:rsidRPr="00CF457A">
        <w:rPr>
          <w:snapToGrid/>
          <w:szCs w:val="24"/>
        </w:rPr>
        <w:t>, as prepared by Commission Staff.</w:t>
      </w:r>
    </w:p>
    <w:p w:rsidR="00A33AB9" w:rsidRPr="006D2268" w:rsidRDefault="00A33AB9" w:rsidP="00A33AB9">
      <w:pPr>
        <w:widowControl w:val="0"/>
        <w:numPr>
          <w:ilvl w:val="0"/>
          <w:numId w:val="1"/>
        </w:numPr>
        <w:spacing w:line="360" w:lineRule="auto"/>
        <w:ind w:hanging="720"/>
        <w:textAlignment w:val="baseline"/>
        <w:rPr>
          <w:rFonts w:cs="Times New Roman"/>
          <w:color w:val="000000"/>
          <w:szCs w:val="24"/>
        </w:rPr>
      </w:pPr>
      <w:r w:rsidRPr="00CF457A">
        <w:rPr>
          <w:szCs w:val="24"/>
        </w:rPr>
        <w:t xml:space="preserve">The map described in Findings of Fact No. </w:t>
      </w:r>
      <w:r w:rsidR="009B4A43">
        <w:rPr>
          <w:szCs w:val="24"/>
        </w:rPr>
        <w:t>9</w:t>
      </w:r>
      <w:r w:rsidRPr="00CF457A">
        <w:rPr>
          <w:szCs w:val="24"/>
        </w:rPr>
        <w:t xml:space="preserve"> </w:t>
      </w:r>
      <w:r>
        <w:rPr>
          <w:szCs w:val="24"/>
        </w:rPr>
        <w:t>is</w:t>
      </w:r>
      <w:r w:rsidRPr="00CF457A">
        <w:rPr>
          <w:szCs w:val="24"/>
        </w:rPr>
        <w:t xml:space="preserve"> attached to this Notice.  The revised CCN certificate </w:t>
      </w:r>
      <w:r w:rsidR="009B4A43">
        <w:rPr>
          <w:szCs w:val="24"/>
        </w:rPr>
        <w:t>and tariff are</w:t>
      </w:r>
      <w:r w:rsidRPr="00CF457A">
        <w:rPr>
          <w:szCs w:val="24"/>
        </w:rPr>
        <w:t xml:space="preserve"> also attached to this Notice</w:t>
      </w:r>
      <w:r w:rsidR="00F3097A">
        <w:rPr>
          <w:szCs w:val="24"/>
        </w:rPr>
        <w:t>.</w:t>
      </w:r>
    </w:p>
    <w:p w:rsidR="00F136A7" w:rsidRPr="00FA6E04" w:rsidRDefault="00EA6537" w:rsidP="003B406A">
      <w:pPr>
        <w:widowControl w:val="0"/>
        <w:numPr>
          <w:ilvl w:val="0"/>
          <w:numId w:val="1"/>
        </w:numPr>
        <w:spacing w:line="360" w:lineRule="auto"/>
        <w:ind w:hanging="720"/>
        <w:textAlignment w:val="baseline"/>
        <w:rPr>
          <w:rFonts w:cs="Times New Roman"/>
          <w:color w:val="000000"/>
          <w:szCs w:val="24"/>
        </w:rPr>
      </w:pPr>
      <w:r w:rsidRPr="00FA6E04">
        <w:rPr>
          <w:rFonts w:cs="Times New Roman"/>
          <w:szCs w:val="24"/>
        </w:rPr>
        <w:t xml:space="preserve">On </w:t>
      </w:r>
      <w:r w:rsidR="007D772D" w:rsidRPr="00FA6E04">
        <w:rPr>
          <w:rFonts w:cs="Times New Roman"/>
          <w:szCs w:val="24"/>
        </w:rPr>
        <w:t>January 4, 2016</w:t>
      </w:r>
      <w:r w:rsidRPr="00FA6E04">
        <w:rPr>
          <w:rFonts w:cs="Times New Roman"/>
          <w:szCs w:val="24"/>
        </w:rPr>
        <w:t xml:space="preserve">, </w:t>
      </w:r>
      <w:r w:rsidR="00FA6E04">
        <w:rPr>
          <w:rFonts w:cs="Times New Roman"/>
          <w:szCs w:val="24"/>
        </w:rPr>
        <w:t xml:space="preserve">Commission </w:t>
      </w:r>
      <w:r w:rsidRPr="00FA6E04">
        <w:rPr>
          <w:rFonts w:cs="Times New Roman"/>
          <w:szCs w:val="24"/>
        </w:rPr>
        <w:t xml:space="preserve">Staff filed its </w:t>
      </w:r>
      <w:r w:rsidR="007D772D" w:rsidRPr="00FA6E04">
        <w:rPr>
          <w:rFonts w:cs="Times New Roman"/>
          <w:szCs w:val="24"/>
        </w:rPr>
        <w:t>Final Recommendation</w:t>
      </w:r>
      <w:r w:rsidR="00FA6E04">
        <w:rPr>
          <w:rFonts w:cs="Times New Roman"/>
          <w:szCs w:val="24"/>
        </w:rPr>
        <w:t xml:space="preserve"> and</w:t>
      </w:r>
      <w:r w:rsidRPr="00FA6E04">
        <w:rPr>
          <w:rFonts w:cs="Times New Roman"/>
          <w:szCs w:val="24"/>
        </w:rPr>
        <w:t xml:space="preserve"> recommended approv</w:t>
      </w:r>
      <w:r w:rsidR="00FA6E04">
        <w:rPr>
          <w:rFonts w:cs="Times New Roman"/>
          <w:szCs w:val="24"/>
        </w:rPr>
        <w:t>al</w:t>
      </w:r>
      <w:r w:rsidRPr="00FA6E04">
        <w:rPr>
          <w:rFonts w:cs="Times New Roman"/>
          <w:szCs w:val="24"/>
        </w:rPr>
        <w:t xml:space="preserve"> </w:t>
      </w:r>
      <w:r w:rsidR="009A45C3">
        <w:rPr>
          <w:rFonts w:cs="Times New Roman"/>
          <w:szCs w:val="24"/>
        </w:rPr>
        <w:t xml:space="preserve">of </w:t>
      </w:r>
      <w:r w:rsidR="007D772D" w:rsidRPr="00FA6E04">
        <w:rPr>
          <w:rFonts w:cs="Times New Roman"/>
          <w:szCs w:val="24"/>
        </w:rPr>
        <w:t>Aqua Texas’</w:t>
      </w:r>
      <w:r w:rsidR="003352C2" w:rsidRPr="00FA6E04">
        <w:rPr>
          <w:rFonts w:cs="Times New Roman"/>
          <w:szCs w:val="24"/>
        </w:rPr>
        <w:t xml:space="preserve"> application and the sale and transfer of </w:t>
      </w:r>
      <w:r w:rsidR="007268DD" w:rsidRPr="00FA6E04">
        <w:rPr>
          <w:rFonts w:cs="Times New Roman"/>
          <w:szCs w:val="24"/>
        </w:rPr>
        <w:t>Union Hill WSC</w:t>
      </w:r>
      <w:r w:rsidR="007D772D" w:rsidRPr="00FA6E04">
        <w:rPr>
          <w:rFonts w:cs="Times New Roman"/>
          <w:szCs w:val="24"/>
        </w:rPr>
        <w:t>’s facilities in Henderson</w:t>
      </w:r>
      <w:r w:rsidR="003352C2" w:rsidRPr="00FA6E04">
        <w:rPr>
          <w:rFonts w:cs="Times New Roman"/>
          <w:szCs w:val="24"/>
        </w:rPr>
        <w:t xml:space="preserve"> County and </w:t>
      </w:r>
      <w:r w:rsidR="00FA6E04">
        <w:rPr>
          <w:rFonts w:cs="Times New Roman"/>
          <w:szCs w:val="24"/>
        </w:rPr>
        <w:t xml:space="preserve">the </w:t>
      </w:r>
      <w:r w:rsidR="003352C2" w:rsidRPr="00FA6E04">
        <w:rPr>
          <w:rFonts w:cs="Times New Roman"/>
          <w:szCs w:val="24"/>
        </w:rPr>
        <w:t>corresponding water CCN No. 1</w:t>
      </w:r>
      <w:r w:rsidR="007D772D" w:rsidRPr="00FA6E04">
        <w:rPr>
          <w:rFonts w:cs="Times New Roman"/>
          <w:szCs w:val="24"/>
        </w:rPr>
        <w:t>1439</w:t>
      </w:r>
      <w:r w:rsidRPr="00FA6E04">
        <w:rPr>
          <w:rFonts w:cs="Times New Roman"/>
          <w:szCs w:val="24"/>
        </w:rPr>
        <w:t>.</w:t>
      </w:r>
      <w:r w:rsidR="00BB028F" w:rsidRPr="00FA6E04">
        <w:rPr>
          <w:rFonts w:cs="Times New Roman"/>
          <w:szCs w:val="24"/>
        </w:rPr>
        <w:t xml:space="preserve">  </w:t>
      </w:r>
    </w:p>
    <w:p w:rsidR="00F136A7" w:rsidRDefault="00F136A7" w:rsidP="00F136A7">
      <w:pPr>
        <w:widowControl w:val="0"/>
        <w:numPr>
          <w:ilvl w:val="0"/>
          <w:numId w:val="1"/>
        </w:numPr>
        <w:spacing w:line="360" w:lineRule="auto"/>
        <w:ind w:hanging="720"/>
        <w:textAlignment w:val="baseline"/>
        <w:rPr>
          <w:rFonts w:cs="Times New Roman"/>
          <w:color w:val="000000"/>
          <w:szCs w:val="24"/>
        </w:rPr>
      </w:pPr>
      <w:r w:rsidRPr="006D2268">
        <w:rPr>
          <w:rFonts w:cs="Times New Roman"/>
          <w:color w:val="000000"/>
          <w:szCs w:val="24"/>
        </w:rPr>
        <w:t xml:space="preserve">On </w:t>
      </w:r>
      <w:r w:rsidR="007D772D" w:rsidRPr="006D2268">
        <w:rPr>
          <w:rFonts w:cs="Times New Roman"/>
          <w:color w:val="000000"/>
          <w:szCs w:val="24"/>
        </w:rPr>
        <w:t>January 2</w:t>
      </w:r>
      <w:r w:rsidR="00D150AB" w:rsidRPr="006D2268">
        <w:rPr>
          <w:rFonts w:cs="Times New Roman"/>
          <w:color w:val="000000"/>
          <w:szCs w:val="24"/>
        </w:rPr>
        <w:t>5</w:t>
      </w:r>
      <w:r w:rsidR="007D772D" w:rsidRPr="006D2268">
        <w:rPr>
          <w:rFonts w:cs="Times New Roman"/>
          <w:color w:val="000000"/>
          <w:szCs w:val="24"/>
        </w:rPr>
        <w:t>, 2016</w:t>
      </w:r>
      <w:r w:rsidRPr="006D2268">
        <w:rPr>
          <w:rFonts w:cs="Times New Roman"/>
          <w:color w:val="000000"/>
          <w:szCs w:val="24"/>
        </w:rPr>
        <w:t xml:space="preserve">, </w:t>
      </w:r>
      <w:r w:rsidR="00FA6E04">
        <w:rPr>
          <w:rFonts w:cs="Times New Roman"/>
          <w:color w:val="000000"/>
          <w:szCs w:val="24"/>
        </w:rPr>
        <w:t xml:space="preserve">Commission </w:t>
      </w:r>
      <w:r w:rsidRPr="006D2268">
        <w:rPr>
          <w:rFonts w:cs="Times New Roman"/>
          <w:color w:val="000000"/>
          <w:szCs w:val="24"/>
        </w:rPr>
        <w:t>Staff</w:t>
      </w:r>
      <w:r w:rsidR="007D772D" w:rsidRPr="006D2268">
        <w:rPr>
          <w:rFonts w:cs="Times New Roman"/>
          <w:color w:val="000000"/>
          <w:szCs w:val="24"/>
        </w:rPr>
        <w:t xml:space="preserve"> </w:t>
      </w:r>
      <w:r w:rsidR="00B87B8F" w:rsidRPr="006D2268">
        <w:rPr>
          <w:rFonts w:cs="Times New Roman"/>
          <w:color w:val="000000"/>
          <w:szCs w:val="24"/>
        </w:rPr>
        <w:t>filed its</w:t>
      </w:r>
      <w:r w:rsidR="007D772D" w:rsidRPr="006D2268">
        <w:rPr>
          <w:rFonts w:cs="Times New Roman"/>
          <w:color w:val="000000"/>
          <w:szCs w:val="24"/>
        </w:rPr>
        <w:t xml:space="preserve"> </w:t>
      </w:r>
      <w:r w:rsidRPr="006D2268">
        <w:rPr>
          <w:rFonts w:cs="Times New Roman"/>
          <w:color w:val="000000"/>
          <w:szCs w:val="24"/>
        </w:rPr>
        <w:t>Proposed Notice of Approval.</w:t>
      </w:r>
    </w:p>
    <w:p w:rsidR="00BF3F36" w:rsidRPr="006D2268" w:rsidRDefault="00BF3F36" w:rsidP="00F136A7">
      <w:pPr>
        <w:widowControl w:val="0"/>
        <w:numPr>
          <w:ilvl w:val="0"/>
          <w:numId w:val="1"/>
        </w:numPr>
        <w:spacing w:line="360" w:lineRule="auto"/>
        <w:ind w:hanging="720"/>
        <w:textAlignment w:val="baseline"/>
        <w:rPr>
          <w:rFonts w:cs="Times New Roman"/>
          <w:color w:val="000000"/>
          <w:szCs w:val="24"/>
        </w:rPr>
      </w:pPr>
      <w:r>
        <w:rPr>
          <w:rFonts w:cs="Times New Roman"/>
          <w:color w:val="000000"/>
          <w:szCs w:val="24"/>
        </w:rPr>
        <w:t>On February 5, 2016, Commission Staff filed its proposed tariff.</w:t>
      </w:r>
    </w:p>
    <w:p w:rsidR="006D2268" w:rsidRDefault="006D2268" w:rsidP="006D2268">
      <w:pPr>
        <w:pStyle w:val="FOFNumbered"/>
        <w:numPr>
          <w:ilvl w:val="0"/>
          <w:numId w:val="0"/>
        </w:numPr>
        <w:rPr>
          <w:b/>
          <w:i/>
          <w:u w:val="single"/>
        </w:rPr>
      </w:pPr>
      <w:r w:rsidRPr="00301DFD">
        <w:rPr>
          <w:b/>
          <w:i/>
          <w:u w:val="single"/>
        </w:rPr>
        <w:t>Notice</w:t>
      </w:r>
    </w:p>
    <w:p w:rsidR="009A45C3" w:rsidRPr="009A45C3" w:rsidRDefault="009A45C3" w:rsidP="009A45C3">
      <w:pPr>
        <w:widowControl w:val="0"/>
        <w:numPr>
          <w:ilvl w:val="0"/>
          <w:numId w:val="1"/>
        </w:numPr>
        <w:spacing w:line="360" w:lineRule="auto"/>
        <w:ind w:hanging="720"/>
        <w:textAlignment w:val="baseline"/>
        <w:rPr>
          <w:rFonts w:cs="Times New Roman"/>
          <w:color w:val="000000"/>
          <w:szCs w:val="24"/>
        </w:rPr>
      </w:pPr>
      <w:r>
        <w:rPr>
          <w:rFonts w:cs="Times New Roman"/>
          <w:color w:val="000000"/>
          <w:szCs w:val="24"/>
        </w:rPr>
        <w:t>N</w:t>
      </w:r>
      <w:r w:rsidRPr="006D2268">
        <w:rPr>
          <w:rFonts w:cs="Times New Roman"/>
          <w:color w:val="000000"/>
          <w:szCs w:val="24"/>
        </w:rPr>
        <w:t xml:space="preserve">otice of the application was published in the </w:t>
      </w:r>
      <w:r w:rsidRPr="006D2268">
        <w:rPr>
          <w:rFonts w:cs="Times New Roman"/>
          <w:i/>
          <w:color w:val="000000"/>
          <w:szCs w:val="24"/>
        </w:rPr>
        <w:t>Athens Daily Review</w:t>
      </w:r>
      <w:r w:rsidRPr="006D2268">
        <w:rPr>
          <w:rFonts w:cs="Times New Roman"/>
          <w:color w:val="000000"/>
          <w:szCs w:val="24"/>
        </w:rPr>
        <w:t xml:space="preserve"> on May 1 and 8, 2015.</w:t>
      </w:r>
    </w:p>
    <w:p w:rsidR="009A45C3" w:rsidRDefault="00FA6E04" w:rsidP="009A45C3">
      <w:pPr>
        <w:widowControl w:val="0"/>
        <w:numPr>
          <w:ilvl w:val="0"/>
          <w:numId w:val="1"/>
        </w:numPr>
        <w:spacing w:line="360" w:lineRule="auto"/>
        <w:ind w:hanging="720"/>
        <w:textAlignment w:val="baseline"/>
        <w:rPr>
          <w:rFonts w:cs="Times New Roman"/>
          <w:color w:val="000000"/>
          <w:szCs w:val="24"/>
        </w:rPr>
      </w:pPr>
      <w:r w:rsidRPr="006D2268">
        <w:rPr>
          <w:rFonts w:cs="Times New Roman"/>
          <w:color w:val="000000"/>
          <w:szCs w:val="24"/>
        </w:rPr>
        <w:t>Notice of the application was provided to affected parties on May 5, 2015.</w:t>
      </w:r>
      <w:r w:rsidR="009A45C3" w:rsidRPr="009A45C3">
        <w:rPr>
          <w:rFonts w:cs="Times New Roman"/>
          <w:color w:val="000000"/>
          <w:szCs w:val="24"/>
        </w:rPr>
        <w:t xml:space="preserve"> </w:t>
      </w:r>
    </w:p>
    <w:p w:rsidR="009A45C3" w:rsidRPr="009A45C3" w:rsidRDefault="009A45C3" w:rsidP="009A45C3">
      <w:pPr>
        <w:widowControl w:val="0"/>
        <w:numPr>
          <w:ilvl w:val="0"/>
          <w:numId w:val="1"/>
        </w:numPr>
        <w:spacing w:line="360" w:lineRule="auto"/>
        <w:ind w:hanging="720"/>
        <w:textAlignment w:val="baseline"/>
        <w:rPr>
          <w:rFonts w:cs="Times New Roman"/>
          <w:color w:val="000000"/>
          <w:szCs w:val="24"/>
        </w:rPr>
      </w:pPr>
      <w:r w:rsidRPr="006D2268">
        <w:rPr>
          <w:rFonts w:cs="Times New Roman"/>
          <w:color w:val="000000"/>
          <w:szCs w:val="24"/>
        </w:rPr>
        <w:t xml:space="preserve">On May 15, 2015, Aqua Texas filed affidavits regarding the provision and publication of notice of its application.  </w:t>
      </w:r>
    </w:p>
    <w:p w:rsidR="006D2268" w:rsidRPr="00B13BD9" w:rsidRDefault="006D2268" w:rsidP="006D2268">
      <w:pPr>
        <w:pStyle w:val="FOFNumbered"/>
        <w:numPr>
          <w:ilvl w:val="0"/>
          <w:numId w:val="0"/>
        </w:numPr>
        <w:rPr>
          <w:b/>
          <w:i/>
          <w:u w:val="single"/>
        </w:rPr>
      </w:pPr>
      <w:r w:rsidRPr="00B13BD9">
        <w:rPr>
          <w:b/>
          <w:i/>
          <w:u w:val="single"/>
        </w:rPr>
        <w:t>Evidentiary Record</w:t>
      </w:r>
    </w:p>
    <w:p w:rsidR="006D2268" w:rsidRPr="00767CA7" w:rsidRDefault="006D2268" w:rsidP="009A45C3">
      <w:pPr>
        <w:pStyle w:val="FOFNumbered"/>
        <w:numPr>
          <w:ilvl w:val="0"/>
          <w:numId w:val="1"/>
        </w:numPr>
        <w:ind w:hanging="720"/>
        <w:rPr>
          <w:snapToGrid/>
          <w:szCs w:val="24"/>
        </w:rPr>
      </w:pPr>
      <w:r w:rsidRPr="00767CA7">
        <w:rPr>
          <w:snapToGrid/>
          <w:szCs w:val="24"/>
        </w:rPr>
        <w:t xml:space="preserve">On </w:t>
      </w:r>
      <w:r>
        <w:rPr>
          <w:snapToGrid/>
          <w:szCs w:val="24"/>
        </w:rPr>
        <w:t>January 25, 2016</w:t>
      </w:r>
      <w:r w:rsidRPr="00767CA7">
        <w:rPr>
          <w:snapToGrid/>
          <w:szCs w:val="24"/>
        </w:rPr>
        <w:t>, Commission Staff filed a request to admit evidence.</w:t>
      </w:r>
    </w:p>
    <w:p w:rsidR="006D2268" w:rsidRPr="00767CA7" w:rsidRDefault="006D2268" w:rsidP="009A45C3">
      <w:pPr>
        <w:pStyle w:val="FOFNumbered"/>
        <w:numPr>
          <w:ilvl w:val="0"/>
          <w:numId w:val="1"/>
        </w:numPr>
        <w:ind w:hanging="720"/>
        <w:rPr>
          <w:snapToGrid/>
          <w:szCs w:val="24"/>
        </w:rPr>
      </w:pPr>
      <w:r w:rsidRPr="00767CA7">
        <w:rPr>
          <w:snapToGrid/>
          <w:szCs w:val="24"/>
        </w:rPr>
        <w:t xml:space="preserve">On </w:t>
      </w:r>
      <w:r w:rsidR="00BF3F36">
        <w:rPr>
          <w:snapToGrid/>
          <w:szCs w:val="24"/>
        </w:rPr>
        <w:t>February 17</w:t>
      </w:r>
      <w:r>
        <w:rPr>
          <w:snapToGrid/>
          <w:szCs w:val="24"/>
        </w:rPr>
        <w:t>, 2016</w:t>
      </w:r>
      <w:r w:rsidRPr="00767CA7">
        <w:rPr>
          <w:snapToGrid/>
          <w:szCs w:val="24"/>
        </w:rPr>
        <w:t xml:space="preserve">, Order No. </w:t>
      </w:r>
      <w:r>
        <w:rPr>
          <w:snapToGrid/>
          <w:szCs w:val="24"/>
        </w:rPr>
        <w:t>9</w:t>
      </w:r>
      <w:r w:rsidRPr="00767CA7">
        <w:rPr>
          <w:snapToGrid/>
          <w:szCs w:val="24"/>
        </w:rPr>
        <w:t xml:space="preserve"> was issued admitting evidence into the record.</w:t>
      </w:r>
    </w:p>
    <w:p w:rsidR="006D2268" w:rsidRPr="004040B4" w:rsidRDefault="006D2268" w:rsidP="006D2268">
      <w:pPr>
        <w:spacing w:before="120" w:after="120" w:line="360" w:lineRule="auto"/>
        <w:rPr>
          <w:rFonts w:cs="Times New Roman"/>
          <w:b/>
          <w:i/>
          <w:szCs w:val="24"/>
          <w:u w:val="single"/>
        </w:rPr>
      </w:pPr>
      <w:r w:rsidRPr="004040B4">
        <w:rPr>
          <w:rFonts w:cs="Times New Roman"/>
          <w:b/>
          <w:i/>
          <w:szCs w:val="24"/>
          <w:u w:val="single"/>
        </w:rPr>
        <w:t>Informal Disposition</w:t>
      </w:r>
    </w:p>
    <w:p w:rsidR="006D2268" w:rsidRDefault="006D2268" w:rsidP="009A45C3">
      <w:pPr>
        <w:pStyle w:val="ListParagraph"/>
        <w:numPr>
          <w:ilvl w:val="0"/>
          <w:numId w:val="1"/>
        </w:numPr>
        <w:spacing w:before="120" w:after="120" w:line="360" w:lineRule="auto"/>
        <w:ind w:hanging="720"/>
        <w:jc w:val="both"/>
        <w:rPr>
          <w:rFonts w:ascii="Times New Roman" w:hAnsi="Times New Roman"/>
          <w:sz w:val="24"/>
          <w:szCs w:val="24"/>
        </w:rPr>
      </w:pPr>
      <w:r w:rsidRPr="004040B4">
        <w:rPr>
          <w:rFonts w:ascii="Times New Roman" w:hAnsi="Times New Roman"/>
          <w:sz w:val="24"/>
          <w:szCs w:val="24"/>
        </w:rPr>
        <w:t>More than 15 days have passed since completion of the notice provided in this docket.</w:t>
      </w:r>
    </w:p>
    <w:p w:rsidR="009A45C3" w:rsidRDefault="006D2268" w:rsidP="009A45C3">
      <w:pPr>
        <w:pStyle w:val="ListParagraph"/>
        <w:numPr>
          <w:ilvl w:val="0"/>
          <w:numId w:val="1"/>
        </w:numPr>
        <w:spacing w:before="120" w:after="120" w:line="360" w:lineRule="auto"/>
        <w:ind w:hanging="720"/>
        <w:jc w:val="both"/>
        <w:rPr>
          <w:rFonts w:ascii="Times New Roman" w:hAnsi="Times New Roman"/>
          <w:sz w:val="24"/>
          <w:szCs w:val="24"/>
        </w:rPr>
      </w:pPr>
      <w:r>
        <w:rPr>
          <w:rFonts w:ascii="Times New Roman" w:hAnsi="Times New Roman"/>
          <w:sz w:val="24"/>
          <w:szCs w:val="24"/>
        </w:rPr>
        <w:t>No</w:t>
      </w:r>
      <w:r w:rsidRPr="004040B4">
        <w:rPr>
          <w:rFonts w:ascii="Times New Roman" w:hAnsi="Times New Roman"/>
          <w:sz w:val="24"/>
          <w:szCs w:val="24"/>
        </w:rPr>
        <w:t xml:space="preserve"> requests for hearing</w:t>
      </w:r>
      <w:r>
        <w:rPr>
          <w:rFonts w:ascii="Times New Roman" w:hAnsi="Times New Roman"/>
          <w:sz w:val="24"/>
          <w:szCs w:val="24"/>
        </w:rPr>
        <w:t xml:space="preserve"> were submitted</w:t>
      </w:r>
      <w:r w:rsidRPr="004040B4">
        <w:rPr>
          <w:rFonts w:ascii="Times New Roman" w:hAnsi="Times New Roman"/>
          <w:sz w:val="24"/>
          <w:szCs w:val="24"/>
        </w:rPr>
        <w:t>.</w:t>
      </w:r>
    </w:p>
    <w:p w:rsidR="006D2268" w:rsidRPr="009A45C3" w:rsidRDefault="009A45C3" w:rsidP="009A45C3">
      <w:pPr>
        <w:rPr>
          <w:rFonts w:cs="Times New Roman"/>
          <w:szCs w:val="24"/>
        </w:rPr>
      </w:pPr>
      <w:r>
        <w:rPr>
          <w:szCs w:val="24"/>
        </w:rPr>
        <w:br w:type="page"/>
      </w:r>
    </w:p>
    <w:p w:rsidR="00D67B40" w:rsidRPr="006D2268" w:rsidRDefault="000C44E0" w:rsidP="00465937">
      <w:pPr>
        <w:widowControl w:val="0"/>
        <w:spacing w:line="360" w:lineRule="auto"/>
        <w:jc w:val="center"/>
        <w:rPr>
          <w:rFonts w:cs="Times New Roman"/>
          <w:b/>
          <w:bCs/>
          <w:szCs w:val="24"/>
        </w:rPr>
      </w:pPr>
      <w:r w:rsidRPr="006D2268">
        <w:rPr>
          <w:rFonts w:cs="Times New Roman"/>
          <w:szCs w:val="24"/>
        </w:rPr>
        <w:lastRenderedPageBreak/>
        <w:t xml:space="preserve">  </w:t>
      </w:r>
      <w:r w:rsidR="00D67B40" w:rsidRPr="006D2268">
        <w:rPr>
          <w:rFonts w:cs="Times New Roman"/>
          <w:szCs w:val="24"/>
        </w:rPr>
        <w:t xml:space="preserve">    </w:t>
      </w:r>
      <w:r w:rsidR="00D67B40" w:rsidRPr="006D2268">
        <w:rPr>
          <w:rFonts w:cs="Times New Roman"/>
          <w:b/>
          <w:bCs/>
          <w:szCs w:val="24"/>
        </w:rPr>
        <w:t>II.  Conclusions of Law</w:t>
      </w:r>
    </w:p>
    <w:p w:rsidR="00D67B40" w:rsidRPr="006D2268" w:rsidRDefault="00F07278" w:rsidP="00465937">
      <w:pPr>
        <w:widowControl w:val="0"/>
        <w:numPr>
          <w:ilvl w:val="0"/>
          <w:numId w:val="2"/>
        </w:numPr>
        <w:spacing w:line="360" w:lineRule="auto"/>
        <w:ind w:hanging="720"/>
        <w:textAlignment w:val="baseline"/>
        <w:rPr>
          <w:rFonts w:cs="Times New Roman"/>
          <w:color w:val="000000"/>
          <w:szCs w:val="24"/>
        </w:rPr>
      </w:pPr>
      <w:r w:rsidRPr="00CF457A">
        <w:rPr>
          <w:szCs w:val="24"/>
        </w:rPr>
        <w:t xml:space="preserve">The Commission has jurisdiction </w:t>
      </w:r>
      <w:r>
        <w:rPr>
          <w:szCs w:val="24"/>
        </w:rPr>
        <w:t xml:space="preserve">and authority </w:t>
      </w:r>
      <w:r w:rsidRPr="00CF457A">
        <w:rPr>
          <w:szCs w:val="24"/>
        </w:rPr>
        <w:t xml:space="preserve">over these matters pursuant to </w:t>
      </w:r>
      <w:r>
        <w:rPr>
          <w:szCs w:val="24"/>
        </w:rPr>
        <w:t xml:space="preserve">Tex. Water Code </w:t>
      </w:r>
      <w:r w:rsidRPr="00CF457A">
        <w:rPr>
          <w:szCs w:val="24"/>
        </w:rPr>
        <w:t>§§ 13.2</w:t>
      </w:r>
      <w:r w:rsidR="009B4A43">
        <w:rPr>
          <w:szCs w:val="24"/>
        </w:rPr>
        <w:t>51and</w:t>
      </w:r>
      <w:r w:rsidRPr="00CF457A">
        <w:rPr>
          <w:szCs w:val="24"/>
        </w:rPr>
        <w:t xml:space="preserve"> 13.301 </w:t>
      </w:r>
      <w:r>
        <w:rPr>
          <w:szCs w:val="24"/>
        </w:rPr>
        <w:t>(TWC)</w:t>
      </w:r>
      <w:r w:rsidR="00D67B40" w:rsidRPr="006D2268">
        <w:rPr>
          <w:rFonts w:eastAsia="PMingLiU" w:cs="Times New Roman"/>
          <w:szCs w:val="24"/>
        </w:rPr>
        <w:t>.</w:t>
      </w:r>
    </w:p>
    <w:p w:rsidR="00D67B40" w:rsidRPr="006D2268" w:rsidRDefault="00BF3F36" w:rsidP="00465937">
      <w:pPr>
        <w:widowControl w:val="0"/>
        <w:numPr>
          <w:ilvl w:val="0"/>
          <w:numId w:val="2"/>
        </w:numPr>
        <w:spacing w:line="360" w:lineRule="auto"/>
        <w:ind w:hanging="720"/>
        <w:textAlignment w:val="baseline"/>
        <w:rPr>
          <w:rFonts w:cs="Times New Roman"/>
          <w:color w:val="000000"/>
          <w:szCs w:val="24"/>
        </w:rPr>
      </w:pPr>
      <w:r>
        <w:rPr>
          <w:szCs w:val="24"/>
        </w:rPr>
        <w:t>Aqua Texas</w:t>
      </w:r>
      <w:r w:rsidR="00F07278" w:rsidRPr="00CF457A">
        <w:rPr>
          <w:szCs w:val="24"/>
        </w:rPr>
        <w:t xml:space="preserve"> and </w:t>
      </w:r>
      <w:r>
        <w:rPr>
          <w:szCs w:val="24"/>
        </w:rPr>
        <w:t>Union Hill WSC</w:t>
      </w:r>
      <w:r w:rsidR="00F07278" w:rsidRPr="00CF457A">
        <w:rPr>
          <w:szCs w:val="24"/>
        </w:rPr>
        <w:t xml:space="preserve"> are retail public utilities as defined in TWC § 13.002</w:t>
      </w:r>
      <w:r w:rsidR="009B4A43">
        <w:rPr>
          <w:szCs w:val="24"/>
        </w:rPr>
        <w:t>(19)</w:t>
      </w:r>
      <w:r w:rsidR="00F07278" w:rsidRPr="00CF457A">
        <w:rPr>
          <w:szCs w:val="24"/>
        </w:rPr>
        <w:t xml:space="preserve"> and </w:t>
      </w:r>
      <w:r w:rsidR="009B4A43" w:rsidRPr="00CF457A">
        <w:rPr>
          <w:szCs w:val="24"/>
        </w:rPr>
        <w:t xml:space="preserve">16 </w:t>
      </w:r>
      <w:r w:rsidR="009B4A43">
        <w:rPr>
          <w:szCs w:val="24"/>
        </w:rPr>
        <w:t xml:space="preserve">Tex. Admin. Code </w:t>
      </w:r>
      <w:r w:rsidR="00F07278" w:rsidRPr="00CF457A">
        <w:rPr>
          <w:szCs w:val="24"/>
        </w:rPr>
        <w:t>§ 24.3(</w:t>
      </w:r>
      <w:r>
        <w:rPr>
          <w:szCs w:val="24"/>
        </w:rPr>
        <w:t>58</w:t>
      </w:r>
      <w:r w:rsidR="00F07278" w:rsidRPr="00CF457A">
        <w:rPr>
          <w:szCs w:val="24"/>
        </w:rPr>
        <w:t>)</w:t>
      </w:r>
      <w:r w:rsidR="009B4A43">
        <w:rPr>
          <w:szCs w:val="24"/>
        </w:rPr>
        <w:t xml:space="preserve"> (TAC)</w:t>
      </w:r>
      <w:r w:rsidR="00D67B40" w:rsidRPr="006D2268">
        <w:rPr>
          <w:rFonts w:cs="Times New Roman"/>
          <w:color w:val="000000"/>
          <w:szCs w:val="24"/>
        </w:rPr>
        <w:t>.</w:t>
      </w:r>
    </w:p>
    <w:p w:rsidR="00E8699F" w:rsidRPr="006D2268" w:rsidRDefault="00F07278" w:rsidP="00465937">
      <w:pPr>
        <w:widowControl w:val="0"/>
        <w:numPr>
          <w:ilvl w:val="0"/>
          <w:numId w:val="2"/>
        </w:numPr>
        <w:spacing w:line="360" w:lineRule="auto"/>
        <w:ind w:hanging="720"/>
        <w:textAlignment w:val="baseline"/>
        <w:rPr>
          <w:rFonts w:cs="Times New Roman"/>
          <w:color w:val="000000"/>
          <w:szCs w:val="24"/>
        </w:rPr>
      </w:pPr>
      <w:r w:rsidRPr="00CF457A">
        <w:rPr>
          <w:szCs w:val="24"/>
        </w:rPr>
        <w:t>Public notice of the application was provided as required by TWC § 13.301(a)(2)</w:t>
      </w:r>
      <w:r w:rsidR="00E8699F" w:rsidRPr="006D2268">
        <w:rPr>
          <w:rFonts w:cs="Times New Roman"/>
          <w:color w:val="000000"/>
          <w:szCs w:val="24"/>
        </w:rPr>
        <w:t>.</w:t>
      </w:r>
    </w:p>
    <w:p w:rsidR="00E8699F" w:rsidRPr="006D2268" w:rsidRDefault="00F07278" w:rsidP="00465937">
      <w:pPr>
        <w:widowControl w:val="0"/>
        <w:numPr>
          <w:ilvl w:val="0"/>
          <w:numId w:val="2"/>
        </w:numPr>
        <w:spacing w:line="360" w:lineRule="auto"/>
        <w:ind w:hanging="720"/>
        <w:textAlignment w:val="baseline"/>
        <w:rPr>
          <w:rFonts w:cs="Times New Roman"/>
          <w:color w:val="000000"/>
          <w:szCs w:val="24"/>
        </w:rPr>
      </w:pPr>
      <w:r w:rsidRPr="00CF457A">
        <w:rPr>
          <w:szCs w:val="24"/>
        </w:rPr>
        <w:t xml:space="preserve">The </w:t>
      </w:r>
      <w:r w:rsidR="00BF3F36">
        <w:rPr>
          <w:szCs w:val="24"/>
        </w:rPr>
        <w:t>a</w:t>
      </w:r>
      <w:r w:rsidRPr="00CF457A">
        <w:rPr>
          <w:szCs w:val="24"/>
        </w:rPr>
        <w:t xml:space="preserve">pplication was processed in accordance with the requirements of </w:t>
      </w:r>
      <w:r w:rsidR="009B4A43">
        <w:rPr>
          <w:szCs w:val="24"/>
        </w:rPr>
        <w:t xml:space="preserve">the Texas Administrative Procedures Act, </w:t>
      </w:r>
      <w:r w:rsidRPr="00CF457A">
        <w:rPr>
          <w:szCs w:val="24"/>
        </w:rPr>
        <w:t>TWC § 13.301 and 16 TAC §§ 24.109 and 24.112</w:t>
      </w:r>
      <w:r w:rsidR="00E8699F" w:rsidRPr="006D2268">
        <w:rPr>
          <w:rFonts w:cs="Times New Roman"/>
          <w:color w:val="000000"/>
          <w:szCs w:val="24"/>
        </w:rPr>
        <w:t>.</w:t>
      </w:r>
    </w:p>
    <w:p w:rsidR="00BE7496" w:rsidRPr="006D2268" w:rsidRDefault="00675916" w:rsidP="00465937">
      <w:pPr>
        <w:widowControl w:val="0"/>
        <w:numPr>
          <w:ilvl w:val="0"/>
          <w:numId w:val="2"/>
        </w:numPr>
        <w:spacing w:line="360" w:lineRule="auto"/>
        <w:ind w:hanging="720"/>
        <w:textAlignment w:val="baseline"/>
        <w:rPr>
          <w:rFonts w:cs="Times New Roman"/>
          <w:color w:val="000000"/>
          <w:szCs w:val="24"/>
        </w:rPr>
      </w:pPr>
      <w:r>
        <w:rPr>
          <w:szCs w:val="24"/>
        </w:rPr>
        <w:t>Aqua Texas</w:t>
      </w:r>
      <w:r w:rsidRPr="00CF457A">
        <w:rPr>
          <w:szCs w:val="24"/>
        </w:rPr>
        <w:t xml:space="preserve"> and </w:t>
      </w:r>
      <w:r>
        <w:rPr>
          <w:szCs w:val="24"/>
        </w:rPr>
        <w:t>Union Hill WSC</w:t>
      </w:r>
      <w:r w:rsidRPr="00CF457A">
        <w:rPr>
          <w:szCs w:val="24"/>
        </w:rPr>
        <w:t xml:space="preserve"> </w:t>
      </w:r>
      <w:r w:rsidR="00F07278" w:rsidRPr="00CF457A">
        <w:rPr>
          <w:szCs w:val="24"/>
        </w:rPr>
        <w:t xml:space="preserve">completed the sale within </w:t>
      </w:r>
      <w:r w:rsidR="00BF3F36">
        <w:rPr>
          <w:szCs w:val="24"/>
        </w:rPr>
        <w:t>one year</w:t>
      </w:r>
      <w:r w:rsidR="00F07278" w:rsidRPr="00CF457A">
        <w:rPr>
          <w:szCs w:val="24"/>
        </w:rPr>
        <w:t xml:space="preserve"> from the date </w:t>
      </w:r>
      <w:r w:rsidR="00BF3F36" w:rsidRPr="00CF457A">
        <w:rPr>
          <w:szCs w:val="24"/>
        </w:rPr>
        <w:t xml:space="preserve">of </w:t>
      </w:r>
      <w:r w:rsidR="00BF3F36">
        <w:rPr>
          <w:szCs w:val="24"/>
        </w:rPr>
        <w:t>the Commission</w:t>
      </w:r>
      <w:r w:rsidR="00F07278" w:rsidRPr="00CF457A">
        <w:rPr>
          <w:szCs w:val="24"/>
        </w:rPr>
        <w:t>’s approval of the sale, consistent with 16 TAC § 24.112(e)</w:t>
      </w:r>
      <w:r w:rsidR="00514F33" w:rsidRPr="006D2268">
        <w:rPr>
          <w:rFonts w:cs="Times New Roman"/>
          <w:color w:val="000000"/>
          <w:szCs w:val="24"/>
        </w:rPr>
        <w:t>.</w:t>
      </w:r>
    </w:p>
    <w:p w:rsidR="00D67B40" w:rsidRDefault="00F07278" w:rsidP="009745A4">
      <w:pPr>
        <w:widowControl w:val="0"/>
        <w:numPr>
          <w:ilvl w:val="0"/>
          <w:numId w:val="2"/>
        </w:numPr>
        <w:spacing w:line="360" w:lineRule="auto"/>
        <w:ind w:hanging="720"/>
        <w:textAlignment w:val="baseline"/>
        <w:rPr>
          <w:rFonts w:cs="Times New Roman"/>
          <w:color w:val="000000"/>
          <w:szCs w:val="24"/>
        </w:rPr>
      </w:pPr>
      <w:r w:rsidRPr="00CF457A">
        <w:rPr>
          <w:szCs w:val="24"/>
        </w:rPr>
        <w:t xml:space="preserve">After considering the factors in TWC § 13.246(c), </w:t>
      </w:r>
      <w:r w:rsidR="00BF3F36">
        <w:rPr>
          <w:szCs w:val="24"/>
        </w:rPr>
        <w:t>Aqua Texas</w:t>
      </w:r>
      <w:r w:rsidRPr="00CF457A">
        <w:rPr>
          <w:szCs w:val="24"/>
        </w:rPr>
        <w:t xml:space="preserve"> has demonstrated adequate financial, managerial, and technical capability for providing continuous and adequate service to the requested area</w:t>
      </w:r>
      <w:r w:rsidR="00E8699F" w:rsidRPr="00C31F74">
        <w:rPr>
          <w:rFonts w:cs="Times New Roman"/>
          <w:color w:val="000000"/>
          <w:szCs w:val="24"/>
        </w:rPr>
        <w:t>.</w:t>
      </w:r>
    </w:p>
    <w:p w:rsidR="00BD1B3E" w:rsidRDefault="00BD1B3E" w:rsidP="009745A4">
      <w:pPr>
        <w:widowControl w:val="0"/>
        <w:numPr>
          <w:ilvl w:val="0"/>
          <w:numId w:val="2"/>
        </w:numPr>
        <w:spacing w:line="360" w:lineRule="auto"/>
        <w:ind w:hanging="720"/>
        <w:textAlignment w:val="baseline"/>
        <w:rPr>
          <w:rFonts w:cs="Times New Roman"/>
          <w:color w:val="000000"/>
          <w:szCs w:val="24"/>
        </w:rPr>
      </w:pPr>
      <w:r>
        <w:rPr>
          <w:szCs w:val="24"/>
        </w:rPr>
        <w:t xml:space="preserve">Under TWC </w:t>
      </w:r>
      <w:r w:rsidRPr="00CF457A">
        <w:rPr>
          <w:szCs w:val="24"/>
        </w:rPr>
        <w:t>§</w:t>
      </w:r>
      <w:r>
        <w:rPr>
          <w:szCs w:val="24"/>
        </w:rPr>
        <w:t xml:space="preserve"> 13.257(r) and 16 TAC </w:t>
      </w:r>
      <w:r>
        <w:rPr>
          <w:rFonts w:cs="Times New Roman"/>
          <w:szCs w:val="24"/>
        </w:rPr>
        <w:t>§</w:t>
      </w:r>
      <w:r>
        <w:rPr>
          <w:szCs w:val="24"/>
        </w:rPr>
        <w:t xml:space="preserve"> 24.106(f), Aqua Texas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p>
    <w:p w:rsidR="00F07278" w:rsidRPr="00C31F74" w:rsidRDefault="00F07278" w:rsidP="009745A4">
      <w:pPr>
        <w:widowControl w:val="0"/>
        <w:numPr>
          <w:ilvl w:val="0"/>
          <w:numId w:val="2"/>
        </w:numPr>
        <w:spacing w:line="360" w:lineRule="auto"/>
        <w:ind w:hanging="720"/>
        <w:textAlignment w:val="baseline"/>
        <w:rPr>
          <w:rFonts w:cs="Times New Roman"/>
          <w:color w:val="000000"/>
          <w:szCs w:val="24"/>
        </w:rPr>
      </w:pPr>
      <w:r w:rsidRPr="00CF457A">
        <w:rPr>
          <w:szCs w:val="24"/>
        </w:rPr>
        <w:t xml:space="preserve">The requirements for informal disposition pursuant to 16 TAC § 22.35 have been met in </w:t>
      </w:r>
      <w:r w:rsidRPr="00CF457A">
        <w:rPr>
          <w:spacing w:val="-3"/>
          <w:szCs w:val="24"/>
        </w:rPr>
        <w:t>this proceeding</w:t>
      </w:r>
      <w:r w:rsidR="00F3097A">
        <w:rPr>
          <w:spacing w:val="-3"/>
          <w:szCs w:val="24"/>
        </w:rPr>
        <w:t>.</w:t>
      </w:r>
      <w:bookmarkStart w:id="0" w:name="_GoBack"/>
      <w:bookmarkEnd w:id="0"/>
    </w:p>
    <w:p w:rsidR="00EA6537" w:rsidRPr="006D2268" w:rsidRDefault="00EA6537" w:rsidP="00684B0E">
      <w:pPr>
        <w:spacing w:line="360" w:lineRule="auto"/>
        <w:ind w:left="720"/>
        <w:textAlignment w:val="baseline"/>
        <w:rPr>
          <w:rFonts w:cs="Times New Roman"/>
          <w:color w:val="000000"/>
          <w:szCs w:val="24"/>
        </w:rPr>
      </w:pPr>
    </w:p>
    <w:p w:rsidR="00684B0E" w:rsidRPr="006D2268" w:rsidRDefault="00684B0E" w:rsidP="00684B0E">
      <w:pPr>
        <w:widowControl w:val="0"/>
        <w:spacing w:line="360" w:lineRule="auto"/>
        <w:jc w:val="center"/>
        <w:rPr>
          <w:rFonts w:cs="Times New Roman"/>
          <w:b/>
          <w:bCs/>
          <w:szCs w:val="24"/>
        </w:rPr>
      </w:pPr>
      <w:r w:rsidRPr="006D2268">
        <w:rPr>
          <w:rFonts w:cs="Times New Roman"/>
          <w:szCs w:val="24"/>
        </w:rPr>
        <w:t xml:space="preserve">      </w:t>
      </w:r>
      <w:r w:rsidRPr="006D2268">
        <w:rPr>
          <w:rFonts w:cs="Times New Roman"/>
          <w:b/>
          <w:bCs/>
          <w:szCs w:val="24"/>
        </w:rPr>
        <w:t>III.  Ordering Paragraphs</w:t>
      </w:r>
    </w:p>
    <w:p w:rsidR="00EF6C33" w:rsidRPr="006D2268" w:rsidRDefault="00EF6C33" w:rsidP="00EF6C33">
      <w:pPr>
        <w:widowControl w:val="0"/>
        <w:spacing w:line="360" w:lineRule="auto"/>
        <w:textAlignment w:val="baseline"/>
        <w:rPr>
          <w:rFonts w:cs="Times New Roman"/>
          <w:color w:val="000000"/>
          <w:szCs w:val="24"/>
        </w:rPr>
      </w:pPr>
      <w:r w:rsidRPr="006D2268">
        <w:rPr>
          <w:rFonts w:cs="Times New Roman"/>
          <w:color w:val="000000"/>
          <w:szCs w:val="24"/>
        </w:rPr>
        <w:tab/>
        <w:t>In accordance with these findings of fact and conclusions of law, the Commission issues the following ordering paragraphs:</w:t>
      </w:r>
    </w:p>
    <w:p w:rsidR="00EF6C33" w:rsidRPr="006D2268" w:rsidRDefault="00F07278" w:rsidP="00EF6C33">
      <w:pPr>
        <w:widowControl w:val="0"/>
        <w:numPr>
          <w:ilvl w:val="0"/>
          <w:numId w:val="8"/>
        </w:numPr>
        <w:spacing w:line="360" w:lineRule="auto"/>
        <w:ind w:hanging="720"/>
        <w:textAlignment w:val="baseline"/>
        <w:rPr>
          <w:rFonts w:cs="Times New Roman"/>
          <w:color w:val="000000"/>
          <w:szCs w:val="24"/>
        </w:rPr>
      </w:pPr>
      <w:r w:rsidRPr="00CF457A">
        <w:rPr>
          <w:szCs w:val="24"/>
        </w:rPr>
        <w:t xml:space="preserve">The application is approved and the water </w:t>
      </w:r>
      <w:r>
        <w:rPr>
          <w:szCs w:val="24"/>
        </w:rPr>
        <w:t>facilities</w:t>
      </w:r>
      <w:r w:rsidRPr="00CF457A">
        <w:rPr>
          <w:szCs w:val="24"/>
        </w:rPr>
        <w:t xml:space="preserve"> and certificated service area </w:t>
      </w:r>
      <w:r>
        <w:rPr>
          <w:szCs w:val="24"/>
        </w:rPr>
        <w:t>in Henderson County</w:t>
      </w:r>
      <w:r w:rsidRPr="00CF457A">
        <w:rPr>
          <w:szCs w:val="24"/>
        </w:rPr>
        <w:t xml:space="preserve"> are transferred to </w:t>
      </w:r>
      <w:r>
        <w:rPr>
          <w:szCs w:val="24"/>
        </w:rPr>
        <w:t>Aqua Texas.</w:t>
      </w:r>
    </w:p>
    <w:p w:rsidR="00514F33" w:rsidRPr="006D2268" w:rsidRDefault="00E4491D" w:rsidP="00EF6C33">
      <w:pPr>
        <w:widowControl w:val="0"/>
        <w:numPr>
          <w:ilvl w:val="0"/>
          <w:numId w:val="8"/>
        </w:numPr>
        <w:spacing w:line="360" w:lineRule="auto"/>
        <w:ind w:hanging="720"/>
        <w:textAlignment w:val="baseline"/>
        <w:rPr>
          <w:rFonts w:cs="Times New Roman"/>
          <w:color w:val="000000"/>
          <w:szCs w:val="24"/>
        </w:rPr>
      </w:pPr>
      <w:r>
        <w:rPr>
          <w:szCs w:val="24"/>
        </w:rPr>
        <w:t>Union Hills WSC’</w:t>
      </w:r>
      <w:r w:rsidRPr="00CF457A">
        <w:rPr>
          <w:szCs w:val="24"/>
        </w:rPr>
        <w:t xml:space="preserve">s water CCN No. </w:t>
      </w:r>
      <w:r>
        <w:rPr>
          <w:szCs w:val="24"/>
        </w:rPr>
        <w:t>11439 is</w:t>
      </w:r>
      <w:r w:rsidRPr="00CF457A">
        <w:rPr>
          <w:szCs w:val="24"/>
        </w:rPr>
        <w:t xml:space="preserve"> cancelled</w:t>
      </w:r>
      <w:r>
        <w:rPr>
          <w:szCs w:val="24"/>
        </w:rPr>
        <w:t xml:space="preserve"> and Aqua Texas</w:t>
      </w:r>
      <w:r w:rsidRPr="00CF457A">
        <w:rPr>
          <w:szCs w:val="24"/>
        </w:rPr>
        <w:t xml:space="preserve">’ water CCN No. 13201 </w:t>
      </w:r>
      <w:r>
        <w:rPr>
          <w:szCs w:val="24"/>
        </w:rPr>
        <w:t>is</w:t>
      </w:r>
      <w:r w:rsidRPr="00CF457A">
        <w:rPr>
          <w:szCs w:val="24"/>
        </w:rPr>
        <w:t xml:space="preserve"> amended to reflect the transaction</w:t>
      </w:r>
      <w:r w:rsidR="00C5676B" w:rsidRPr="006D2268">
        <w:rPr>
          <w:rFonts w:cs="Times New Roman"/>
          <w:szCs w:val="24"/>
        </w:rPr>
        <w:t>.</w:t>
      </w:r>
    </w:p>
    <w:p w:rsidR="00EF6C33" w:rsidRPr="008946F4" w:rsidRDefault="00BD1B3E" w:rsidP="00EF6C33">
      <w:pPr>
        <w:widowControl w:val="0"/>
        <w:numPr>
          <w:ilvl w:val="0"/>
          <w:numId w:val="8"/>
        </w:numPr>
        <w:spacing w:line="360" w:lineRule="auto"/>
        <w:ind w:hanging="720"/>
        <w:textAlignment w:val="baseline"/>
        <w:rPr>
          <w:rFonts w:cs="Times New Roman"/>
          <w:color w:val="000000"/>
          <w:szCs w:val="24"/>
        </w:rPr>
      </w:pPr>
      <w:r>
        <w:rPr>
          <w:szCs w:val="24"/>
        </w:rPr>
        <w:t>Aqua Texas</w:t>
      </w:r>
      <w:r w:rsidR="00E4491D" w:rsidRPr="00CF457A">
        <w:rPr>
          <w:szCs w:val="24"/>
        </w:rPr>
        <w:t xml:space="preserve"> shall serve every customer and applicant for service within the area previously served by </w:t>
      </w:r>
      <w:r w:rsidR="008946F4">
        <w:rPr>
          <w:szCs w:val="24"/>
        </w:rPr>
        <w:t>Union Hill WSC</w:t>
      </w:r>
      <w:r w:rsidR="00E4491D" w:rsidRPr="00CF457A">
        <w:rPr>
          <w:szCs w:val="24"/>
        </w:rPr>
        <w:t xml:space="preserve">, now under CCN No. </w:t>
      </w:r>
      <w:r w:rsidR="00675916">
        <w:rPr>
          <w:rFonts w:cs="Times New Roman"/>
          <w:szCs w:val="24"/>
        </w:rPr>
        <w:t>13201</w:t>
      </w:r>
      <w:r w:rsidR="00E4491D" w:rsidRPr="00CF457A">
        <w:rPr>
          <w:szCs w:val="24"/>
        </w:rPr>
        <w:t>, and such service shall be continuous and adequate</w:t>
      </w:r>
      <w:r w:rsidR="0085557D" w:rsidRPr="006D2268">
        <w:rPr>
          <w:rFonts w:cs="Times New Roman"/>
          <w:szCs w:val="24"/>
        </w:rPr>
        <w:t>.</w:t>
      </w:r>
    </w:p>
    <w:p w:rsidR="008946F4" w:rsidRPr="008946F4" w:rsidRDefault="008946F4" w:rsidP="00EF6C33">
      <w:pPr>
        <w:widowControl w:val="0"/>
        <w:numPr>
          <w:ilvl w:val="0"/>
          <w:numId w:val="8"/>
        </w:numPr>
        <w:spacing w:line="360" w:lineRule="auto"/>
        <w:ind w:hanging="720"/>
        <w:textAlignment w:val="baseline"/>
        <w:rPr>
          <w:rFonts w:cs="Times New Roman"/>
          <w:color w:val="000000"/>
          <w:szCs w:val="24"/>
        </w:rPr>
      </w:pPr>
      <w:r>
        <w:rPr>
          <w:szCs w:val="24"/>
        </w:rPr>
        <w:lastRenderedPageBreak/>
        <w:t xml:space="preserve">Aqua Texas shall comply with the recording requirements in TWC </w:t>
      </w:r>
      <w:r>
        <w:rPr>
          <w:rFonts w:cs="Times New Roman"/>
          <w:szCs w:val="24"/>
        </w:rPr>
        <w:t>§</w:t>
      </w:r>
      <w:r>
        <w:rPr>
          <w:szCs w:val="24"/>
        </w:rPr>
        <w:t xml:space="preserve"> 13.257(r) for the area in Henderson County affected by the application and submit to the Commission evidence of the recording no later than 31 days after receipt of this Notice.</w:t>
      </w:r>
    </w:p>
    <w:p w:rsidR="008946F4" w:rsidRPr="006D2268" w:rsidRDefault="008946F4" w:rsidP="00EF6C33">
      <w:pPr>
        <w:widowControl w:val="0"/>
        <w:numPr>
          <w:ilvl w:val="0"/>
          <w:numId w:val="8"/>
        </w:numPr>
        <w:spacing w:line="360" w:lineRule="auto"/>
        <w:ind w:hanging="720"/>
        <w:textAlignment w:val="baseline"/>
        <w:rPr>
          <w:rFonts w:cs="Times New Roman"/>
          <w:color w:val="000000"/>
          <w:szCs w:val="24"/>
        </w:rPr>
      </w:pPr>
      <w:r>
        <w:rPr>
          <w:szCs w:val="24"/>
        </w:rPr>
        <w:t>All other motions, requests for entry of specific findings of fact or conclusions of law, and any other requests for general or specific relief, if not expressly granted in this Notice are denied.</w:t>
      </w:r>
    </w:p>
    <w:p w:rsidR="005200FD" w:rsidRPr="006D2268" w:rsidRDefault="005200FD" w:rsidP="005200FD">
      <w:pPr>
        <w:widowControl w:val="0"/>
        <w:tabs>
          <w:tab w:val="left" w:pos="8100"/>
        </w:tabs>
        <w:spacing w:line="360" w:lineRule="auto"/>
        <w:ind w:left="720"/>
        <w:textAlignment w:val="baseline"/>
        <w:rPr>
          <w:rFonts w:eastAsia="PMingLiU" w:cs="Times New Roman"/>
          <w:szCs w:val="24"/>
        </w:rPr>
      </w:pPr>
    </w:p>
    <w:p w:rsidR="005200FD" w:rsidRPr="006D2268" w:rsidRDefault="005200FD" w:rsidP="005200FD">
      <w:pPr>
        <w:widowControl w:val="0"/>
        <w:tabs>
          <w:tab w:val="left" w:pos="8100"/>
        </w:tabs>
        <w:spacing w:line="360" w:lineRule="auto"/>
        <w:ind w:left="720"/>
        <w:textAlignment w:val="baseline"/>
        <w:rPr>
          <w:rFonts w:cs="Times New Roman"/>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6479"/>
      </w:tblGrid>
      <w:tr w:rsidR="00A92C5F" w:rsidRPr="006D2268" w:rsidTr="00B11451">
        <w:tc>
          <w:tcPr>
            <w:tcW w:w="9360" w:type="dxa"/>
            <w:gridSpan w:val="2"/>
          </w:tcPr>
          <w:p w:rsidR="00A92C5F" w:rsidRPr="00852E68" w:rsidRDefault="00852E68" w:rsidP="00A33AB9">
            <w:pPr>
              <w:pStyle w:val="Normaldouble"/>
              <w:ind w:firstLine="702"/>
              <w:rPr>
                <w:b/>
                <w:szCs w:val="24"/>
              </w:rPr>
            </w:pPr>
            <w:r w:rsidRPr="00852E68">
              <w:rPr>
                <w:b/>
              </w:rPr>
              <w:t xml:space="preserve">Signed at Austin, Texas the ______ day of </w:t>
            </w:r>
            <w:r>
              <w:rPr>
                <w:b/>
              </w:rPr>
              <w:t>February</w:t>
            </w:r>
            <w:r w:rsidRPr="00852E68">
              <w:rPr>
                <w:b/>
              </w:rPr>
              <w:t xml:space="preserve"> 2016</w:t>
            </w:r>
          </w:p>
          <w:p w:rsidR="00A92C5F" w:rsidRPr="006D2268" w:rsidRDefault="00A92C5F" w:rsidP="00B5488C">
            <w:pPr>
              <w:pStyle w:val="Normaldouble"/>
              <w:rPr>
                <w:b/>
                <w:szCs w:val="24"/>
              </w:rPr>
            </w:pPr>
          </w:p>
          <w:p w:rsidR="00A92C5F" w:rsidRPr="006D2268" w:rsidRDefault="00A92C5F" w:rsidP="00B5488C">
            <w:pPr>
              <w:pStyle w:val="Normaldouble"/>
              <w:rPr>
                <w:b/>
                <w:szCs w:val="24"/>
              </w:rPr>
            </w:pPr>
          </w:p>
        </w:tc>
      </w:tr>
      <w:tr w:rsidR="00A92C5F" w:rsidRPr="006D2268" w:rsidTr="00B11451">
        <w:tc>
          <w:tcPr>
            <w:tcW w:w="2881" w:type="dxa"/>
          </w:tcPr>
          <w:p w:rsidR="00A92C5F" w:rsidRPr="006D2268" w:rsidRDefault="00A92C5F" w:rsidP="00A33AB9">
            <w:pPr>
              <w:pStyle w:val="Normaldouble"/>
              <w:ind w:firstLine="702"/>
              <w:rPr>
                <w:b/>
                <w:szCs w:val="24"/>
              </w:rPr>
            </w:pPr>
          </w:p>
        </w:tc>
        <w:tc>
          <w:tcPr>
            <w:tcW w:w="6479" w:type="dxa"/>
          </w:tcPr>
          <w:p w:rsidR="00A92C5F" w:rsidRPr="006D2268" w:rsidRDefault="00A92C5F" w:rsidP="00B5488C">
            <w:pPr>
              <w:pStyle w:val="Normaldouble"/>
              <w:rPr>
                <w:b/>
                <w:szCs w:val="24"/>
              </w:rPr>
            </w:pPr>
            <w:r w:rsidRPr="006D2268">
              <w:rPr>
                <w:b/>
                <w:szCs w:val="24"/>
              </w:rPr>
              <w:t>PUBLIC UTILITY COMMISSION OF TEXAS</w:t>
            </w:r>
          </w:p>
          <w:p w:rsidR="00A92C5F" w:rsidRPr="006D2268" w:rsidRDefault="00A92C5F" w:rsidP="00B5488C">
            <w:pPr>
              <w:pStyle w:val="Normaldouble"/>
              <w:rPr>
                <w:b/>
                <w:szCs w:val="24"/>
              </w:rPr>
            </w:pPr>
          </w:p>
          <w:p w:rsidR="00A92C5F" w:rsidRPr="006D2268" w:rsidRDefault="00A92C5F" w:rsidP="00B5488C">
            <w:pPr>
              <w:pStyle w:val="Normaldouble"/>
              <w:rPr>
                <w:b/>
                <w:szCs w:val="24"/>
              </w:rPr>
            </w:pPr>
          </w:p>
          <w:p w:rsidR="00A92C5F" w:rsidRPr="006D2268" w:rsidRDefault="00A92C5F" w:rsidP="00B5488C">
            <w:pPr>
              <w:pStyle w:val="Normaldouble"/>
              <w:rPr>
                <w:b/>
                <w:szCs w:val="24"/>
              </w:rPr>
            </w:pPr>
          </w:p>
        </w:tc>
      </w:tr>
      <w:tr w:rsidR="00A92C5F" w:rsidRPr="006D2268" w:rsidTr="00B11451">
        <w:tc>
          <w:tcPr>
            <w:tcW w:w="2881" w:type="dxa"/>
          </w:tcPr>
          <w:p w:rsidR="00A92C5F" w:rsidRPr="006D2268" w:rsidRDefault="00A92C5F" w:rsidP="00B5488C">
            <w:pPr>
              <w:pStyle w:val="Normaldouble"/>
              <w:rPr>
                <w:szCs w:val="24"/>
              </w:rPr>
            </w:pPr>
          </w:p>
        </w:tc>
        <w:tc>
          <w:tcPr>
            <w:tcW w:w="6479" w:type="dxa"/>
          </w:tcPr>
          <w:p w:rsidR="00A92C5F" w:rsidRPr="006D2268" w:rsidRDefault="00A92C5F" w:rsidP="00B5488C">
            <w:pPr>
              <w:pStyle w:val="Normaldouble"/>
              <w:rPr>
                <w:szCs w:val="24"/>
              </w:rPr>
            </w:pPr>
            <w:r w:rsidRPr="006D2268">
              <w:rPr>
                <w:szCs w:val="24"/>
              </w:rPr>
              <w:t>__________________________________________________</w:t>
            </w:r>
          </w:p>
          <w:p w:rsidR="00A92C5F" w:rsidRPr="006D2268" w:rsidRDefault="009D13E5" w:rsidP="00B5488C">
            <w:pPr>
              <w:pStyle w:val="Normaldouble"/>
              <w:rPr>
                <w:b/>
                <w:szCs w:val="24"/>
              </w:rPr>
            </w:pPr>
            <w:r w:rsidRPr="006D2268">
              <w:rPr>
                <w:b/>
                <w:szCs w:val="24"/>
              </w:rPr>
              <w:t>JEFFREY J. HUHN</w:t>
            </w:r>
          </w:p>
          <w:p w:rsidR="00560C18" w:rsidRPr="006D2268" w:rsidRDefault="009D13E5" w:rsidP="00B5488C">
            <w:pPr>
              <w:pStyle w:val="Normaldouble"/>
              <w:rPr>
                <w:b/>
                <w:szCs w:val="24"/>
              </w:rPr>
            </w:pPr>
            <w:r w:rsidRPr="006D2268">
              <w:rPr>
                <w:b/>
                <w:szCs w:val="24"/>
              </w:rPr>
              <w:t>ADMINISTRATIVE LAW JUDGE</w:t>
            </w:r>
          </w:p>
          <w:p w:rsidR="00A92C5F" w:rsidRPr="006D2268" w:rsidRDefault="00A92C5F" w:rsidP="00B5488C">
            <w:pPr>
              <w:pStyle w:val="Normaldouble"/>
              <w:rPr>
                <w:b/>
                <w:szCs w:val="24"/>
              </w:rPr>
            </w:pPr>
          </w:p>
          <w:p w:rsidR="00A92C5F" w:rsidRPr="006D2268" w:rsidRDefault="00A92C5F" w:rsidP="00B5488C">
            <w:pPr>
              <w:pStyle w:val="Normaldouble"/>
              <w:rPr>
                <w:b/>
                <w:szCs w:val="24"/>
              </w:rPr>
            </w:pPr>
          </w:p>
        </w:tc>
      </w:tr>
    </w:tbl>
    <w:p w:rsidR="00A33AB9" w:rsidRDefault="00A33AB9" w:rsidP="00B11451">
      <w:pPr>
        <w:rPr>
          <w:sz w:val="16"/>
          <w:szCs w:val="16"/>
        </w:rPr>
      </w:pPr>
    </w:p>
    <w:p w:rsidR="00B11451" w:rsidRPr="00EE378E" w:rsidRDefault="00B11451" w:rsidP="00B11451">
      <w:pPr>
        <w:rPr>
          <w:sz w:val="16"/>
          <w:szCs w:val="16"/>
        </w:rPr>
      </w:pPr>
      <w:r w:rsidRPr="002F7FC6">
        <w:rPr>
          <w:sz w:val="16"/>
          <w:szCs w:val="16"/>
        </w:rPr>
        <w:fldChar w:fldCharType="begin"/>
      </w:r>
      <w:r w:rsidRPr="002F7FC6">
        <w:rPr>
          <w:sz w:val="16"/>
          <w:szCs w:val="16"/>
        </w:rPr>
        <w:instrText xml:space="preserve"> FILENAME \p </w:instrText>
      </w:r>
      <w:r w:rsidRPr="002F7FC6">
        <w:rPr>
          <w:sz w:val="16"/>
          <w:szCs w:val="16"/>
        </w:rPr>
        <w:fldChar w:fldCharType="separate"/>
      </w:r>
      <w:r w:rsidR="00F07278">
        <w:rPr>
          <w:noProof/>
          <w:sz w:val="16"/>
          <w:szCs w:val="16"/>
        </w:rPr>
        <w:t>Q:\CADM\Docket Management\Water\STM\44XXX\44024 - NOA.docx</w:t>
      </w:r>
      <w:r w:rsidRPr="002F7FC6">
        <w:rPr>
          <w:sz w:val="16"/>
          <w:szCs w:val="16"/>
        </w:rPr>
        <w:fldChar w:fldCharType="end"/>
      </w:r>
    </w:p>
    <w:p w:rsidR="00FA25C6" w:rsidRDefault="00FA25C6" w:rsidP="00B11451">
      <w:pPr>
        <w:pStyle w:val="Docketnumber"/>
        <w:spacing w:line="360" w:lineRule="auto"/>
        <w:jc w:val="left"/>
      </w:pPr>
    </w:p>
    <w:sectPr w:rsidR="00FA25C6" w:rsidSect="006D2268">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3FC" w:rsidRDefault="005E63FC" w:rsidP="00444B53">
      <w:pPr>
        <w:spacing w:line="240" w:lineRule="auto"/>
      </w:pPr>
      <w:r>
        <w:separator/>
      </w:r>
    </w:p>
  </w:endnote>
  <w:endnote w:type="continuationSeparator" w:id="0">
    <w:p w:rsidR="005E63FC" w:rsidRDefault="005E63FC" w:rsidP="00444B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3FC" w:rsidRDefault="005E63FC" w:rsidP="00444B53">
      <w:pPr>
        <w:spacing w:line="240" w:lineRule="auto"/>
      </w:pPr>
      <w:r>
        <w:separator/>
      </w:r>
    </w:p>
  </w:footnote>
  <w:footnote w:type="continuationSeparator" w:id="0">
    <w:p w:rsidR="005E63FC" w:rsidRDefault="005E63FC" w:rsidP="00444B5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2268" w:rsidRPr="006D2268" w:rsidRDefault="006D2268" w:rsidP="006D2268">
    <w:pPr>
      <w:pStyle w:val="Footer"/>
      <w:rPr>
        <w:b/>
        <w:sz w:val="20"/>
        <w:szCs w:val="20"/>
      </w:rPr>
    </w:pPr>
    <w:r w:rsidRPr="006D2268">
      <w:rPr>
        <w:b/>
        <w:sz w:val="20"/>
        <w:szCs w:val="20"/>
      </w:rPr>
      <w:t>Docket No. 44024</w:t>
    </w:r>
    <w:r w:rsidRPr="006D2268">
      <w:rPr>
        <w:b/>
        <w:sz w:val="20"/>
        <w:szCs w:val="20"/>
      </w:rPr>
      <w:tab/>
      <w:t>Notice of Approval</w:t>
    </w:r>
    <w:r w:rsidRPr="006D2268">
      <w:rPr>
        <w:b/>
        <w:sz w:val="20"/>
        <w:szCs w:val="20"/>
      </w:rPr>
      <w:tab/>
      <w:t xml:space="preserve">Page </w:t>
    </w:r>
    <w:r w:rsidRPr="006D2268">
      <w:rPr>
        <w:b/>
        <w:sz w:val="20"/>
        <w:szCs w:val="20"/>
      </w:rPr>
      <w:fldChar w:fldCharType="begin"/>
    </w:r>
    <w:r w:rsidRPr="006D2268">
      <w:rPr>
        <w:b/>
        <w:sz w:val="20"/>
        <w:szCs w:val="20"/>
      </w:rPr>
      <w:instrText xml:space="preserve"> PAGE </w:instrText>
    </w:r>
    <w:r w:rsidRPr="006D2268">
      <w:rPr>
        <w:b/>
        <w:sz w:val="20"/>
        <w:szCs w:val="20"/>
      </w:rPr>
      <w:fldChar w:fldCharType="separate"/>
    </w:r>
    <w:r w:rsidR="006E7987">
      <w:rPr>
        <w:b/>
        <w:noProof/>
        <w:sz w:val="20"/>
        <w:szCs w:val="20"/>
      </w:rPr>
      <w:t>4</w:t>
    </w:r>
    <w:r w:rsidRPr="006D2268">
      <w:rPr>
        <w:b/>
        <w:noProof/>
        <w:sz w:val="20"/>
        <w:szCs w:val="20"/>
      </w:rPr>
      <w:fldChar w:fldCharType="end"/>
    </w:r>
    <w:r w:rsidRPr="006D2268">
      <w:rPr>
        <w:b/>
        <w:sz w:val="20"/>
        <w:szCs w:val="20"/>
      </w:rPr>
      <w:t xml:space="preserve"> of </w:t>
    </w:r>
    <w:r w:rsidRPr="006D2268">
      <w:rPr>
        <w:b/>
        <w:sz w:val="20"/>
        <w:szCs w:val="20"/>
      </w:rPr>
      <w:fldChar w:fldCharType="begin"/>
    </w:r>
    <w:r w:rsidRPr="006D2268">
      <w:rPr>
        <w:b/>
        <w:sz w:val="20"/>
        <w:szCs w:val="20"/>
      </w:rPr>
      <w:instrText xml:space="preserve"> NUMPAGES </w:instrText>
    </w:r>
    <w:r w:rsidRPr="006D2268">
      <w:rPr>
        <w:b/>
        <w:sz w:val="20"/>
        <w:szCs w:val="20"/>
      </w:rPr>
      <w:fldChar w:fldCharType="separate"/>
    </w:r>
    <w:r w:rsidR="006E7987">
      <w:rPr>
        <w:b/>
        <w:noProof/>
        <w:sz w:val="20"/>
        <w:szCs w:val="20"/>
      </w:rPr>
      <w:t>4</w:t>
    </w:r>
    <w:r w:rsidRPr="006D2268">
      <w:rPr>
        <w:b/>
        <w:noProof/>
        <w:sz w:val="20"/>
        <w:szCs w:val="20"/>
      </w:rPr>
      <w:fldChar w:fldCharType="end"/>
    </w:r>
  </w:p>
  <w:p w:rsidR="006D2268" w:rsidRDefault="006D2268" w:rsidP="006D2268">
    <w:pPr>
      <w:pStyle w:val="Header"/>
      <w:tabs>
        <w:tab w:val="clear" w:pos="4680"/>
        <w:tab w:val="clear" w:pos="9360"/>
        <w:tab w:val="left" w:pos="588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40F97"/>
    <w:multiLevelType w:val="hybridMultilevel"/>
    <w:tmpl w:val="6E506E96"/>
    <w:lvl w:ilvl="0" w:tplc="5E1231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0E9D5228"/>
    <w:multiLevelType w:val="hybridMultilevel"/>
    <w:tmpl w:val="124C6736"/>
    <w:lvl w:ilvl="0" w:tplc="9A24FA90">
      <w:start w:val="15"/>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77131D"/>
    <w:multiLevelType w:val="hybridMultilevel"/>
    <w:tmpl w:val="98928B1C"/>
    <w:lvl w:ilvl="0" w:tplc="5ACCA268">
      <w:start w:val="1"/>
      <w:numFmt w:val="lowerLetter"/>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B16164"/>
    <w:multiLevelType w:val="hybridMultilevel"/>
    <w:tmpl w:val="FA6CB4B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3958A1"/>
    <w:multiLevelType w:val="multilevel"/>
    <w:tmpl w:val="B596D5D0"/>
    <w:lvl w:ilvl="0">
      <w:start w:val="1"/>
      <w:numFmt w:val="decimal"/>
      <w:lvlText w:val="%1."/>
      <w:lvlJc w:val="left"/>
      <w:pPr>
        <w:tabs>
          <w:tab w:val="num" w:pos="720"/>
        </w:tabs>
        <w:ind w:left="720" w:firstLine="0"/>
      </w:pPr>
      <w:rPr>
        <w:rFonts w:ascii="Times New Roman" w:eastAsia="Times New Roman" w:hAnsi="Times New Roman" w:hint="default"/>
        <w:strike w:val="0"/>
        <w:color w:val="000000"/>
        <w:spacing w:val="1"/>
        <w:w w:val="100"/>
        <w:sz w:val="23"/>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40A41761"/>
    <w:multiLevelType w:val="hybridMultilevel"/>
    <w:tmpl w:val="E22E81CA"/>
    <w:lvl w:ilvl="0" w:tplc="478E8B48">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E6598F"/>
    <w:multiLevelType w:val="hybridMultilevel"/>
    <w:tmpl w:val="0CD249C6"/>
    <w:lvl w:ilvl="0" w:tplc="AEAEFC0C">
      <w:start w:val="1"/>
      <w:numFmt w:val="decimal"/>
      <w:lvlText w:val="%1."/>
      <w:lvlJc w:val="left"/>
      <w:pPr>
        <w:ind w:left="720"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477327"/>
    <w:multiLevelType w:val="hybridMultilevel"/>
    <w:tmpl w:val="977CE212"/>
    <w:lvl w:ilvl="0" w:tplc="D4184F46">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EE554EC"/>
    <w:multiLevelType w:val="hybridMultilevel"/>
    <w:tmpl w:val="F7C039E2"/>
    <w:lvl w:ilvl="0" w:tplc="F7BEDE3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6B1C74"/>
    <w:multiLevelType w:val="multilevel"/>
    <w:tmpl w:val="CA0491EE"/>
    <w:lvl w:ilvl="0">
      <w:start w:val="1"/>
      <w:numFmt w:val="upperRoman"/>
      <w:pStyle w:val="Heading1"/>
      <w:suff w:val="space"/>
      <w:lvlText w:val="%1."/>
      <w:lvlJc w:val="center"/>
      <w:pPr>
        <w:ind w:left="0" w:firstLine="288"/>
      </w:pPr>
    </w:lvl>
    <w:lvl w:ilvl="1">
      <w:start w:val="1"/>
      <w:numFmt w:val="upperLetter"/>
      <w:suff w:val="space"/>
      <w:lvlText w:val="%2."/>
      <w:lvlJc w:val="center"/>
      <w:pPr>
        <w:ind w:left="0" w:firstLine="0"/>
      </w:pPr>
    </w:lvl>
    <w:lvl w:ilvl="2">
      <w:start w:val="1"/>
      <w:numFmt w:val="decimal"/>
      <w:pStyle w:val="COLNumbered"/>
      <w:lvlText w:val="%3."/>
      <w:lvlJc w:val="left"/>
      <w:pPr>
        <w:tabs>
          <w:tab w:val="num" w:pos="360"/>
        </w:tabs>
        <w:ind w:left="0" w:firstLine="0"/>
      </w:pPr>
    </w:lvl>
    <w:lvl w:ilvl="3">
      <w:start w:val="1"/>
      <w:numFmt w:val="lowerLetter"/>
      <w:pStyle w:val="OrderingNumbered"/>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71230EB3"/>
    <w:multiLevelType w:val="hybridMultilevel"/>
    <w:tmpl w:val="4224D5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1"/>
  </w:num>
  <w:num w:numId="3">
    <w:abstractNumId w:val="4"/>
  </w:num>
  <w:num w:numId="4">
    <w:abstractNumId w:val="6"/>
  </w:num>
  <w:num w:numId="5">
    <w:abstractNumId w:val="7"/>
  </w:num>
  <w:num w:numId="6">
    <w:abstractNumId w:val="2"/>
  </w:num>
  <w:num w:numId="7">
    <w:abstractNumId w:val="3"/>
  </w:num>
  <w:num w:numId="8">
    <w:abstractNumId w:val="0"/>
  </w:num>
  <w:num w:numId="9">
    <w:abstractNumId w:val="9"/>
  </w:num>
  <w:num w:numId="10">
    <w:abstractNumId w:val="1"/>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C74"/>
    <w:rsid w:val="00000FF8"/>
    <w:rsid w:val="0002112B"/>
    <w:rsid w:val="000518F1"/>
    <w:rsid w:val="0005735A"/>
    <w:rsid w:val="000801EB"/>
    <w:rsid w:val="00081D84"/>
    <w:rsid w:val="00083F78"/>
    <w:rsid w:val="000842AB"/>
    <w:rsid w:val="000C1D19"/>
    <w:rsid w:val="000C44E0"/>
    <w:rsid w:val="000C66FA"/>
    <w:rsid w:val="00105701"/>
    <w:rsid w:val="00113D12"/>
    <w:rsid w:val="00114C40"/>
    <w:rsid w:val="00116310"/>
    <w:rsid w:val="00122346"/>
    <w:rsid w:val="00132992"/>
    <w:rsid w:val="001333CD"/>
    <w:rsid w:val="00141393"/>
    <w:rsid w:val="001430FE"/>
    <w:rsid w:val="00194720"/>
    <w:rsid w:val="001A2CF5"/>
    <w:rsid w:val="001A389A"/>
    <w:rsid w:val="001B6749"/>
    <w:rsid w:val="001D4063"/>
    <w:rsid w:val="00207AC6"/>
    <w:rsid w:val="00222D7F"/>
    <w:rsid w:val="00251636"/>
    <w:rsid w:val="00262800"/>
    <w:rsid w:val="002643FB"/>
    <w:rsid w:val="00265AAE"/>
    <w:rsid w:val="00267DEA"/>
    <w:rsid w:val="00275526"/>
    <w:rsid w:val="002837F7"/>
    <w:rsid w:val="0029519A"/>
    <w:rsid w:val="002B07D6"/>
    <w:rsid w:val="002C2E3B"/>
    <w:rsid w:val="002D25F4"/>
    <w:rsid w:val="002E045C"/>
    <w:rsid w:val="00311FCF"/>
    <w:rsid w:val="003124E1"/>
    <w:rsid w:val="00321C6C"/>
    <w:rsid w:val="003239A0"/>
    <w:rsid w:val="003248E5"/>
    <w:rsid w:val="00333913"/>
    <w:rsid w:val="003352C2"/>
    <w:rsid w:val="00341FCC"/>
    <w:rsid w:val="00364561"/>
    <w:rsid w:val="00370A4C"/>
    <w:rsid w:val="00386C62"/>
    <w:rsid w:val="003B15A1"/>
    <w:rsid w:val="003B26BA"/>
    <w:rsid w:val="003C3603"/>
    <w:rsid w:val="003E710C"/>
    <w:rsid w:val="00400E6F"/>
    <w:rsid w:val="00423797"/>
    <w:rsid w:val="00444B53"/>
    <w:rsid w:val="00454F7F"/>
    <w:rsid w:val="00465937"/>
    <w:rsid w:val="00484FFD"/>
    <w:rsid w:val="00485C70"/>
    <w:rsid w:val="00495A82"/>
    <w:rsid w:val="004A2FA6"/>
    <w:rsid w:val="004C5D12"/>
    <w:rsid w:val="00514F33"/>
    <w:rsid w:val="00517A22"/>
    <w:rsid w:val="00517FD3"/>
    <w:rsid w:val="005200FD"/>
    <w:rsid w:val="005241FE"/>
    <w:rsid w:val="00544C44"/>
    <w:rsid w:val="00555C74"/>
    <w:rsid w:val="00560C18"/>
    <w:rsid w:val="00576B8A"/>
    <w:rsid w:val="005B3D12"/>
    <w:rsid w:val="005B6DE6"/>
    <w:rsid w:val="005E0277"/>
    <w:rsid w:val="005E63FC"/>
    <w:rsid w:val="006025F4"/>
    <w:rsid w:val="0063168C"/>
    <w:rsid w:val="006401B4"/>
    <w:rsid w:val="00640595"/>
    <w:rsid w:val="0065132B"/>
    <w:rsid w:val="0066326B"/>
    <w:rsid w:val="00664AE8"/>
    <w:rsid w:val="00664FA8"/>
    <w:rsid w:val="00671432"/>
    <w:rsid w:val="006758EF"/>
    <w:rsid w:val="00675916"/>
    <w:rsid w:val="00684B0E"/>
    <w:rsid w:val="006948BB"/>
    <w:rsid w:val="006B47B4"/>
    <w:rsid w:val="006D2268"/>
    <w:rsid w:val="006D7A2C"/>
    <w:rsid w:val="006E2E86"/>
    <w:rsid w:val="006E7987"/>
    <w:rsid w:val="006F236F"/>
    <w:rsid w:val="006F2F1F"/>
    <w:rsid w:val="0070322B"/>
    <w:rsid w:val="00710B81"/>
    <w:rsid w:val="00720850"/>
    <w:rsid w:val="007227B8"/>
    <w:rsid w:val="007268DD"/>
    <w:rsid w:val="00752F6B"/>
    <w:rsid w:val="00792B32"/>
    <w:rsid w:val="007B2969"/>
    <w:rsid w:val="007B2E0C"/>
    <w:rsid w:val="007B6DE0"/>
    <w:rsid w:val="007C495A"/>
    <w:rsid w:val="007D27A4"/>
    <w:rsid w:val="007D772D"/>
    <w:rsid w:val="00802491"/>
    <w:rsid w:val="008027FA"/>
    <w:rsid w:val="00805CE0"/>
    <w:rsid w:val="00807196"/>
    <w:rsid w:val="00810B31"/>
    <w:rsid w:val="00813AFD"/>
    <w:rsid w:val="00816111"/>
    <w:rsid w:val="008336B3"/>
    <w:rsid w:val="0084663D"/>
    <w:rsid w:val="0084740E"/>
    <w:rsid w:val="00852E68"/>
    <w:rsid w:val="008540C2"/>
    <w:rsid w:val="0085557D"/>
    <w:rsid w:val="0087155B"/>
    <w:rsid w:val="008808B3"/>
    <w:rsid w:val="00887077"/>
    <w:rsid w:val="008946F4"/>
    <w:rsid w:val="008A77D4"/>
    <w:rsid w:val="008C75E5"/>
    <w:rsid w:val="008F2D0A"/>
    <w:rsid w:val="008F692A"/>
    <w:rsid w:val="00901F5E"/>
    <w:rsid w:val="00903E67"/>
    <w:rsid w:val="00906F00"/>
    <w:rsid w:val="00920419"/>
    <w:rsid w:val="00924DED"/>
    <w:rsid w:val="00951DB4"/>
    <w:rsid w:val="00971FF2"/>
    <w:rsid w:val="009752A8"/>
    <w:rsid w:val="009765AC"/>
    <w:rsid w:val="009A45C3"/>
    <w:rsid w:val="009B1CF2"/>
    <w:rsid w:val="009B4A43"/>
    <w:rsid w:val="009C5B72"/>
    <w:rsid w:val="009D13E5"/>
    <w:rsid w:val="009F6DF5"/>
    <w:rsid w:val="00A05914"/>
    <w:rsid w:val="00A05BF4"/>
    <w:rsid w:val="00A22C4A"/>
    <w:rsid w:val="00A33AB9"/>
    <w:rsid w:val="00A46A4B"/>
    <w:rsid w:val="00A639FD"/>
    <w:rsid w:val="00A67721"/>
    <w:rsid w:val="00A81DD2"/>
    <w:rsid w:val="00A92A93"/>
    <w:rsid w:val="00A92C5F"/>
    <w:rsid w:val="00AB6BE3"/>
    <w:rsid w:val="00AC3C74"/>
    <w:rsid w:val="00AE4C03"/>
    <w:rsid w:val="00B03634"/>
    <w:rsid w:val="00B03FA8"/>
    <w:rsid w:val="00B0647D"/>
    <w:rsid w:val="00B11451"/>
    <w:rsid w:val="00B3095C"/>
    <w:rsid w:val="00B30A19"/>
    <w:rsid w:val="00B344D5"/>
    <w:rsid w:val="00B5796D"/>
    <w:rsid w:val="00B7061B"/>
    <w:rsid w:val="00B83E7E"/>
    <w:rsid w:val="00B87B8F"/>
    <w:rsid w:val="00BB028F"/>
    <w:rsid w:val="00BB15BD"/>
    <w:rsid w:val="00BC070B"/>
    <w:rsid w:val="00BC168A"/>
    <w:rsid w:val="00BD1B3E"/>
    <w:rsid w:val="00BD49DB"/>
    <w:rsid w:val="00BE25AF"/>
    <w:rsid w:val="00BE4944"/>
    <w:rsid w:val="00BE7496"/>
    <w:rsid w:val="00BF0118"/>
    <w:rsid w:val="00BF3596"/>
    <w:rsid w:val="00BF3F36"/>
    <w:rsid w:val="00C00643"/>
    <w:rsid w:val="00C02E5C"/>
    <w:rsid w:val="00C10754"/>
    <w:rsid w:val="00C24040"/>
    <w:rsid w:val="00C31F74"/>
    <w:rsid w:val="00C5425A"/>
    <w:rsid w:val="00C5676B"/>
    <w:rsid w:val="00C77457"/>
    <w:rsid w:val="00C82D99"/>
    <w:rsid w:val="00C94B3B"/>
    <w:rsid w:val="00CA0D7D"/>
    <w:rsid w:val="00CA5042"/>
    <w:rsid w:val="00CA5CF3"/>
    <w:rsid w:val="00CB3E85"/>
    <w:rsid w:val="00CB4375"/>
    <w:rsid w:val="00CB77C3"/>
    <w:rsid w:val="00CD4512"/>
    <w:rsid w:val="00CE6B46"/>
    <w:rsid w:val="00D01DA1"/>
    <w:rsid w:val="00D05EDD"/>
    <w:rsid w:val="00D150AB"/>
    <w:rsid w:val="00D611C0"/>
    <w:rsid w:val="00D66003"/>
    <w:rsid w:val="00D67B40"/>
    <w:rsid w:val="00D76EFE"/>
    <w:rsid w:val="00D966A4"/>
    <w:rsid w:val="00DA2C8A"/>
    <w:rsid w:val="00DC71D5"/>
    <w:rsid w:val="00DC7EA6"/>
    <w:rsid w:val="00DC7FCE"/>
    <w:rsid w:val="00DF5B47"/>
    <w:rsid w:val="00E24A34"/>
    <w:rsid w:val="00E4433C"/>
    <w:rsid w:val="00E4491D"/>
    <w:rsid w:val="00E56B97"/>
    <w:rsid w:val="00E80D26"/>
    <w:rsid w:val="00E83E01"/>
    <w:rsid w:val="00E8699F"/>
    <w:rsid w:val="00E9272D"/>
    <w:rsid w:val="00EA6537"/>
    <w:rsid w:val="00EB74CF"/>
    <w:rsid w:val="00EE288C"/>
    <w:rsid w:val="00EF40D3"/>
    <w:rsid w:val="00EF6C33"/>
    <w:rsid w:val="00F02254"/>
    <w:rsid w:val="00F07278"/>
    <w:rsid w:val="00F136A7"/>
    <w:rsid w:val="00F21122"/>
    <w:rsid w:val="00F3097A"/>
    <w:rsid w:val="00F35843"/>
    <w:rsid w:val="00F417DC"/>
    <w:rsid w:val="00F518AE"/>
    <w:rsid w:val="00F64A98"/>
    <w:rsid w:val="00F766AA"/>
    <w:rsid w:val="00F81D75"/>
    <w:rsid w:val="00FA25C6"/>
    <w:rsid w:val="00FA6E04"/>
    <w:rsid w:val="00FC2227"/>
    <w:rsid w:val="00FC5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line="48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3C74"/>
  </w:style>
  <w:style w:type="paragraph" w:styleId="Heading1">
    <w:name w:val="heading 1"/>
    <w:basedOn w:val="Normal"/>
    <w:next w:val="BodyText"/>
    <w:link w:val="Heading1Char"/>
    <w:qFormat/>
    <w:rsid w:val="00A33AB9"/>
    <w:pPr>
      <w:keepNext/>
      <w:numPr>
        <w:numId w:val="12"/>
      </w:numPr>
      <w:spacing w:before="480" w:after="120" w:line="240" w:lineRule="auto"/>
      <w:jc w:val="center"/>
      <w:outlineLvl w:val="0"/>
    </w:pPr>
    <w:rPr>
      <w:rFonts w:eastAsia="Times New Roman" w:cs="Times New Roman"/>
      <w:b/>
      <w:snapToGrid w:val="0"/>
      <w:szCs w:val="24"/>
    </w:rPr>
  </w:style>
  <w:style w:type="paragraph" w:styleId="Heading3">
    <w:name w:val="heading 3"/>
    <w:basedOn w:val="Normal"/>
    <w:next w:val="Normal"/>
    <w:link w:val="Heading3Char"/>
    <w:uiPriority w:val="9"/>
    <w:semiHidden/>
    <w:unhideWhenUsed/>
    <w:qFormat/>
    <w:rsid w:val="00AC3C74"/>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AC3C74"/>
    <w:pPr>
      <w:keepLines w:val="0"/>
      <w:spacing w:before="0" w:after="120"/>
      <w:ind w:left="2160" w:hanging="720"/>
      <w:jc w:val="left"/>
      <w:outlineLvl w:val="3"/>
    </w:pPr>
    <w:rPr>
      <w:rFonts w:ascii="Times New Roman" w:eastAsia="Times New Roman" w:hAnsi="Times New Roman" w:cs="Times New Roman"/>
      <w:bCs w:val="0"/>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AC3C74"/>
    <w:rPr>
      <w:rFonts w:eastAsia="Times New Roman" w:cs="Times New Roman"/>
      <w:b/>
      <w:sz w:val="28"/>
      <w:szCs w:val="20"/>
    </w:rPr>
  </w:style>
  <w:style w:type="paragraph" w:customStyle="1" w:styleId="Docketnumber">
    <w:name w:val="Docket number"/>
    <w:basedOn w:val="Normal"/>
    <w:rsid w:val="00AC3C74"/>
    <w:pPr>
      <w:spacing w:line="240" w:lineRule="auto"/>
      <w:jc w:val="center"/>
    </w:pPr>
    <w:rPr>
      <w:rFonts w:eastAsia="Times New Roman" w:cs="Times New Roman"/>
      <w:b/>
      <w:caps/>
      <w:sz w:val="28"/>
      <w:szCs w:val="20"/>
    </w:rPr>
  </w:style>
  <w:style w:type="paragraph" w:customStyle="1" w:styleId="Normaldouble">
    <w:name w:val="Normal double"/>
    <w:basedOn w:val="Normal"/>
    <w:rsid w:val="00AC3C74"/>
    <w:rPr>
      <w:rFonts w:eastAsia="Times New Roman" w:cs="Times New Roman"/>
      <w:szCs w:val="20"/>
    </w:rPr>
  </w:style>
  <w:style w:type="table" w:styleId="TableGrid">
    <w:name w:val="Table Grid"/>
    <w:basedOn w:val="TableNormal"/>
    <w:uiPriority w:val="59"/>
    <w:rsid w:val="00AC3C7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ketstyle">
    <w:name w:val="Docket style"/>
    <w:basedOn w:val="Normal"/>
    <w:rsid w:val="00AC3C74"/>
    <w:pPr>
      <w:keepNext/>
      <w:tabs>
        <w:tab w:val="center" w:pos="4770"/>
        <w:tab w:val="left" w:pos="5400"/>
      </w:tabs>
      <w:spacing w:line="288" w:lineRule="auto"/>
    </w:pPr>
    <w:rPr>
      <w:rFonts w:eastAsia="Times New Roman" w:cs="Times New Roman"/>
      <w:b/>
      <w:caps/>
      <w:szCs w:val="20"/>
    </w:rPr>
  </w:style>
  <w:style w:type="paragraph" w:customStyle="1" w:styleId="Documentheading">
    <w:name w:val="Document heading"/>
    <w:basedOn w:val="Normal"/>
    <w:rsid w:val="00AC3C74"/>
    <w:pPr>
      <w:keepNext/>
      <w:spacing w:line="240" w:lineRule="auto"/>
      <w:jc w:val="center"/>
    </w:pPr>
    <w:rPr>
      <w:rFonts w:eastAsia="Times New Roman" w:cs="Times New Roman"/>
      <w:b/>
      <w:caps/>
      <w:sz w:val="28"/>
      <w:szCs w:val="20"/>
    </w:rPr>
  </w:style>
  <w:style w:type="character" w:customStyle="1" w:styleId="Heading3Char">
    <w:name w:val="Heading 3 Char"/>
    <w:basedOn w:val="DefaultParagraphFont"/>
    <w:link w:val="Heading3"/>
    <w:uiPriority w:val="9"/>
    <w:semiHidden/>
    <w:rsid w:val="00AC3C74"/>
    <w:rPr>
      <w:rFonts w:asciiTheme="majorHAnsi" w:eastAsiaTheme="majorEastAsia" w:hAnsiTheme="majorHAnsi" w:cstheme="majorBidi"/>
      <w:b/>
      <w:bCs/>
      <w:color w:val="4F81BD" w:themeColor="accent1"/>
    </w:rPr>
  </w:style>
  <w:style w:type="paragraph" w:styleId="FootnoteText">
    <w:name w:val="footnote text"/>
    <w:basedOn w:val="Normal"/>
    <w:link w:val="FootnoteTextChar"/>
    <w:rsid w:val="00444B53"/>
    <w:pPr>
      <w:spacing w:line="240" w:lineRule="auto"/>
    </w:pPr>
    <w:rPr>
      <w:rFonts w:eastAsia="Times New Roman" w:cs="Times New Roman"/>
      <w:sz w:val="20"/>
      <w:szCs w:val="20"/>
    </w:rPr>
  </w:style>
  <w:style w:type="character" w:customStyle="1" w:styleId="FootnoteTextChar">
    <w:name w:val="Footnote Text Char"/>
    <w:basedOn w:val="DefaultParagraphFont"/>
    <w:link w:val="FootnoteText"/>
    <w:rsid w:val="00444B53"/>
    <w:rPr>
      <w:rFonts w:eastAsia="Times New Roman" w:cs="Times New Roman"/>
      <w:sz w:val="20"/>
      <w:szCs w:val="20"/>
    </w:rPr>
  </w:style>
  <w:style w:type="character" w:styleId="FootnoteReference">
    <w:name w:val="footnote reference"/>
    <w:basedOn w:val="DefaultParagraphFont"/>
    <w:rsid w:val="00444B53"/>
    <w:rPr>
      <w:position w:val="6"/>
    </w:rPr>
  </w:style>
  <w:style w:type="paragraph" w:customStyle="1" w:styleId="left">
    <w:name w:val="left"/>
    <w:basedOn w:val="Normal"/>
    <w:rsid w:val="00207AC6"/>
    <w:pPr>
      <w:spacing w:before="100" w:beforeAutospacing="1" w:after="100" w:afterAutospacing="1" w:line="240" w:lineRule="auto"/>
      <w:jc w:val="left"/>
    </w:pPr>
    <w:rPr>
      <w:rFonts w:eastAsia="Times New Roman" w:cs="Times New Roman"/>
      <w:szCs w:val="24"/>
    </w:rPr>
  </w:style>
  <w:style w:type="character" w:styleId="Hyperlink">
    <w:name w:val="Hyperlink"/>
    <w:basedOn w:val="DefaultParagraphFont"/>
    <w:uiPriority w:val="99"/>
    <w:unhideWhenUsed/>
    <w:rsid w:val="00207AC6"/>
    <w:rPr>
      <w:color w:val="0000FF"/>
      <w:u w:val="single"/>
    </w:rPr>
  </w:style>
  <w:style w:type="paragraph" w:styleId="Header">
    <w:name w:val="header"/>
    <w:basedOn w:val="Normal"/>
    <w:link w:val="HeaderChar"/>
    <w:uiPriority w:val="99"/>
    <w:unhideWhenUsed/>
    <w:rsid w:val="00CA5042"/>
    <w:pPr>
      <w:tabs>
        <w:tab w:val="center" w:pos="4680"/>
        <w:tab w:val="right" w:pos="9360"/>
      </w:tabs>
      <w:spacing w:line="240" w:lineRule="auto"/>
    </w:pPr>
  </w:style>
  <w:style w:type="character" w:customStyle="1" w:styleId="HeaderChar">
    <w:name w:val="Header Char"/>
    <w:basedOn w:val="DefaultParagraphFont"/>
    <w:link w:val="Header"/>
    <w:uiPriority w:val="99"/>
    <w:rsid w:val="00CA5042"/>
  </w:style>
  <w:style w:type="paragraph" w:styleId="Footer">
    <w:name w:val="footer"/>
    <w:basedOn w:val="Normal"/>
    <w:link w:val="FooterChar"/>
    <w:unhideWhenUsed/>
    <w:rsid w:val="00CA5042"/>
    <w:pPr>
      <w:tabs>
        <w:tab w:val="center" w:pos="4680"/>
        <w:tab w:val="right" w:pos="9360"/>
      </w:tabs>
      <w:spacing w:line="240" w:lineRule="auto"/>
    </w:pPr>
  </w:style>
  <w:style w:type="character" w:customStyle="1" w:styleId="FooterChar">
    <w:name w:val="Footer Char"/>
    <w:basedOn w:val="DefaultParagraphFont"/>
    <w:link w:val="Footer"/>
    <w:rsid w:val="00CA5042"/>
  </w:style>
  <w:style w:type="paragraph" w:styleId="ListParagraph">
    <w:name w:val="List Paragraph"/>
    <w:basedOn w:val="Normal"/>
    <w:uiPriority w:val="34"/>
    <w:qFormat/>
    <w:rsid w:val="00DC71D5"/>
    <w:pPr>
      <w:spacing w:line="240" w:lineRule="auto"/>
      <w:ind w:left="720"/>
      <w:jc w:val="left"/>
    </w:pPr>
    <w:rPr>
      <w:rFonts w:ascii="Calibri" w:hAnsi="Calibri" w:cs="Times New Roman"/>
      <w:sz w:val="22"/>
    </w:rPr>
  </w:style>
  <w:style w:type="paragraph" w:styleId="BalloonText">
    <w:name w:val="Balloon Text"/>
    <w:basedOn w:val="Normal"/>
    <w:link w:val="BalloonTextChar"/>
    <w:uiPriority w:val="99"/>
    <w:semiHidden/>
    <w:unhideWhenUsed/>
    <w:rsid w:val="002837F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837F7"/>
    <w:rPr>
      <w:rFonts w:ascii="Tahoma" w:hAnsi="Tahoma" w:cs="Tahoma"/>
      <w:sz w:val="16"/>
      <w:szCs w:val="16"/>
    </w:rPr>
  </w:style>
  <w:style w:type="paragraph" w:styleId="BodyText">
    <w:name w:val="Body Text"/>
    <w:basedOn w:val="Normal"/>
    <w:link w:val="BodyTextChar"/>
    <w:rsid w:val="00A92C5F"/>
    <w:rPr>
      <w:rFonts w:eastAsia="Times New Roman" w:cs="Times New Roman"/>
      <w:szCs w:val="20"/>
    </w:rPr>
  </w:style>
  <w:style w:type="character" w:customStyle="1" w:styleId="BodyTextChar">
    <w:name w:val="Body Text Char"/>
    <w:basedOn w:val="DefaultParagraphFont"/>
    <w:link w:val="BodyText"/>
    <w:rsid w:val="00A92C5F"/>
    <w:rPr>
      <w:rFonts w:eastAsia="Times New Roman" w:cs="Times New Roman"/>
      <w:szCs w:val="20"/>
    </w:rPr>
  </w:style>
  <w:style w:type="paragraph" w:customStyle="1" w:styleId="FOFNumbered">
    <w:name w:val="FOF Numbered"/>
    <w:basedOn w:val="Normal"/>
    <w:rsid w:val="006D2268"/>
    <w:pPr>
      <w:numPr>
        <w:numId w:val="10"/>
      </w:numPr>
      <w:spacing w:before="120" w:line="360" w:lineRule="auto"/>
    </w:pPr>
    <w:rPr>
      <w:rFonts w:eastAsia="Times New Roman" w:cs="Times New Roman"/>
      <w:snapToGrid w:val="0"/>
      <w:szCs w:val="20"/>
    </w:rPr>
  </w:style>
  <w:style w:type="character" w:customStyle="1" w:styleId="Heading1Char">
    <w:name w:val="Heading 1 Char"/>
    <w:basedOn w:val="DefaultParagraphFont"/>
    <w:link w:val="Heading1"/>
    <w:rsid w:val="00A33AB9"/>
    <w:rPr>
      <w:rFonts w:eastAsia="Times New Roman" w:cs="Times New Roman"/>
      <w:b/>
      <w:snapToGrid w:val="0"/>
      <w:szCs w:val="24"/>
    </w:rPr>
  </w:style>
  <w:style w:type="paragraph" w:customStyle="1" w:styleId="COLNumbered">
    <w:name w:val="COL Numbered"/>
    <w:basedOn w:val="FOFNumbered"/>
    <w:rsid w:val="00A33AB9"/>
    <w:pPr>
      <w:numPr>
        <w:ilvl w:val="2"/>
        <w:numId w:val="12"/>
      </w:numPr>
      <w:tabs>
        <w:tab w:val="clear" w:pos="360"/>
      </w:tabs>
    </w:pPr>
  </w:style>
  <w:style w:type="paragraph" w:customStyle="1" w:styleId="OrderingNumbered">
    <w:name w:val="Ordering Numbered"/>
    <w:basedOn w:val="FOFNumbered"/>
    <w:rsid w:val="00A33AB9"/>
    <w:pPr>
      <w:numPr>
        <w:ilvl w:val="3"/>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896691">
      <w:bodyDiv w:val="1"/>
      <w:marLeft w:val="0"/>
      <w:marRight w:val="0"/>
      <w:marTop w:val="0"/>
      <w:marBottom w:val="0"/>
      <w:divBdr>
        <w:top w:val="none" w:sz="0" w:space="0" w:color="auto"/>
        <w:left w:val="none" w:sz="0" w:space="0" w:color="auto"/>
        <w:bottom w:val="none" w:sz="0" w:space="0" w:color="auto"/>
        <w:right w:val="none" w:sz="0" w:space="0" w:color="auto"/>
      </w:divBdr>
    </w:div>
    <w:div w:id="128766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7729E-7415-4E3B-A7C7-98CFF26C5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883</Words>
  <Characters>5036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2016-01-26T17:42:00Z</dcterms:created>
  <dcterms:modified xsi:type="dcterms:W3CDTF">2016-02-18T15:37:00Z</dcterms:modified>
</cp:coreProperties>
</file>